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9C" w:rsidRPr="004563B4" w:rsidRDefault="004563B4" w:rsidP="004563B4">
      <w:pPr>
        <w:pStyle w:val="Cuerpo"/>
        <w:rPr>
          <w:rFonts w:ascii="Arial" w:eastAsia="American Typewriter" w:hAnsi="Arial" w:cs="Arial"/>
          <w:b/>
          <w:bCs/>
          <w:sz w:val="24"/>
          <w:szCs w:val="24"/>
          <w:u w:val="single"/>
        </w:rPr>
      </w:pPr>
      <w:r w:rsidRPr="004563B4">
        <w:rPr>
          <w:rFonts w:ascii="Arial" w:eastAsia="American Typewriter" w:hAnsi="Arial" w:cs="Arial"/>
          <w:b/>
          <w:bCs/>
          <w:noProof/>
          <w:sz w:val="24"/>
          <w:szCs w:val="24"/>
          <w:u w:val="single"/>
        </w:rPr>
        <w:drawing>
          <wp:anchor distT="152400" distB="152400" distL="152400" distR="152400" simplePos="0" relativeHeight="251661312" behindDoc="0" locked="0" layoutInCell="1" allowOverlap="1" wp14:anchorId="0E22FC02" wp14:editId="6F2A8C20">
            <wp:simplePos x="0" y="0"/>
            <wp:positionH relativeFrom="margin">
              <wp:posOffset>1556385</wp:posOffset>
            </wp:positionH>
            <wp:positionV relativeFrom="line">
              <wp:posOffset>250825</wp:posOffset>
            </wp:positionV>
            <wp:extent cx="2990850" cy="49428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cal.jpg"/>
                    <pic:cNvPicPr>
                      <a:picLocks noChangeAspect="1"/>
                    </pic:cNvPicPr>
                  </pic:nvPicPr>
                  <pic:blipFill>
                    <a:blip r:embed="rId8">
                      <a:extLst/>
                    </a:blip>
                    <a:srcRect/>
                    <a:stretch>
                      <a:fillRect/>
                    </a:stretch>
                  </pic:blipFill>
                  <pic:spPr>
                    <a:xfrm>
                      <a:off x="0" y="0"/>
                      <a:ext cx="2990850" cy="49428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E2206" w:rsidRPr="004563B4">
        <w:rPr>
          <w:rFonts w:ascii="Arial" w:hAnsi="Arial" w:cs="Arial"/>
          <w:b/>
          <w:bCs/>
          <w:noProof/>
          <w:sz w:val="24"/>
          <w:szCs w:val="24"/>
          <w:u w:val="single"/>
        </w:rPr>
        <mc:AlternateContent>
          <mc:Choice Requires="wps">
            <w:drawing>
              <wp:anchor distT="152400" distB="152400" distL="152400" distR="152400" simplePos="0" relativeHeight="251659264" behindDoc="0" locked="0" layoutInCell="1" allowOverlap="1" wp14:anchorId="07C20BBA" wp14:editId="3A489904">
                <wp:simplePos x="0" y="0"/>
                <wp:positionH relativeFrom="margin">
                  <wp:posOffset>-6349</wp:posOffset>
                </wp:positionH>
                <wp:positionV relativeFrom="page">
                  <wp:posOffset>441959</wp:posOffset>
                </wp:positionV>
                <wp:extent cx="6352608"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352608" cy="16256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23169C" w:rsidRPr="004563B4" w:rsidRDefault="001E2206">
                            <w:pPr>
                              <w:pStyle w:val="Cuerpo"/>
                              <w:jc w:val="center"/>
                            </w:pPr>
                            <w:r w:rsidRPr="004563B4">
                              <w:rPr>
                                <w:rFonts w:ascii="American Typewriter" w:hAnsi="American Typewriter"/>
                                <w:b/>
                                <w:bCs/>
                                <w:sz w:val="52"/>
                                <w:szCs w:val="52"/>
                                <w:lang w:val="es-ES_tradnl"/>
                              </w:rPr>
                              <w:t xml:space="preserve">Informe del problema educacional en la Región de Atacama </w:t>
                            </w:r>
                          </w:p>
                        </w:txbxContent>
                      </wps:txbx>
                      <wps:bodyPr wrap="square" lIns="50800" tIns="50800" rIns="50800" bIns="50800" numCol="1" anchor="t">
                        <a:noAutofit/>
                      </wps:bodyPr>
                    </wps:wsp>
                  </a:graphicData>
                </a:graphic>
              </wp:anchor>
            </w:drawing>
          </mc:Choice>
          <mc:Fallback>
            <w:pict>
              <v:rect id="officeArt object" o:spid="_x0000_s1026" style="position:absolute;margin-left:-.5pt;margin-top:34.8pt;width:500.2pt;height:12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" filled="f" stroked="f" strokeweight="1pt">
                <v:stroke miterlimit="4"/>
                <v:textbox inset="4pt,4pt,4pt,4pt">
                  <w:txbxContent>
                    <w:p w:rsidR="0023169C" w:rsidRPr="004563B4" w:rsidRDefault="001E2206">
                      <w:pPr>
                        <w:pStyle w:val="Cuerpo"/>
                        <w:jc w:val="center"/>
                      </w:pPr>
                      <w:r w:rsidRPr="004563B4">
                        <w:rPr>
                          <w:rFonts w:ascii="American Typewriter" w:hAnsi="American Typewriter"/>
                          <w:b/>
                          <w:bCs/>
                          <w:sz w:val="52"/>
                          <w:szCs w:val="52"/>
                          <w:lang w:val="es-ES_tradnl"/>
                        </w:rPr>
                        <w:t xml:space="preserve">Informe del problema educacional en la Región de Atacama </w:t>
                      </w:r>
                    </w:p>
                  </w:txbxContent>
                </v:textbox>
                <w10:wrap type="topAndBottom" anchorx="margin" anchory="page"/>
              </v:rect>
            </w:pict>
          </mc:Fallback>
        </mc:AlternateContent>
      </w: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4563B4" w:rsidP="004563B4">
      <w:pPr>
        <w:pStyle w:val="Cuerpo"/>
        <w:rPr>
          <w:rFonts w:ascii="Arial" w:eastAsia="American Typewriter" w:hAnsi="Arial" w:cs="Arial"/>
          <w:b/>
          <w:bCs/>
          <w:sz w:val="24"/>
          <w:szCs w:val="24"/>
          <w:u w:val="single"/>
        </w:rPr>
      </w:pPr>
      <w:r w:rsidRPr="004563B4">
        <w:rPr>
          <w:rFonts w:ascii="Arial" w:eastAsia="American Typewriter" w:hAnsi="Arial" w:cs="Arial"/>
          <w:b/>
          <w:bCs/>
          <w:noProof/>
          <w:sz w:val="24"/>
          <w:szCs w:val="24"/>
          <w:u w:val="single"/>
        </w:rPr>
        <mc:AlternateContent>
          <mc:Choice Requires="wps">
            <w:drawing>
              <wp:anchor distT="152400" distB="152400" distL="152400" distR="152400" simplePos="0" relativeHeight="251660288" behindDoc="0" locked="0" layoutInCell="1" allowOverlap="1" wp14:anchorId="14EA5183" wp14:editId="7C45DB9D">
                <wp:simplePos x="0" y="0"/>
                <wp:positionH relativeFrom="margin">
                  <wp:posOffset>-5715</wp:posOffset>
                </wp:positionH>
                <wp:positionV relativeFrom="line">
                  <wp:posOffset>118745</wp:posOffset>
                </wp:positionV>
                <wp:extent cx="6352540" cy="86169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6352540" cy="861695"/>
                        </a:xfrm>
                        <a:prstGeom prst="rect">
                          <a:avLst/>
                        </a:prstGeom>
                        <a:noFill/>
                        <a:ln w="12700" cap="flat">
                          <a:noFill/>
                          <a:miter lim="400000"/>
                        </a:ln>
                        <a:effectLst/>
                      </wps:spPr>
                      <wps:txbx>
                        <w:txbxContent>
                          <w:p w:rsidR="0023169C" w:rsidRDefault="001E2206" w:rsidP="004563B4">
                            <w:pPr>
                              <w:pStyle w:val="Cuerpo"/>
                              <w:jc w:val="right"/>
                              <w:rPr>
                                <w:rFonts w:ascii="American Typewriter" w:eastAsia="American Typewriter" w:hAnsi="American Typewriter" w:cs="American Typewriter"/>
                                <w:b/>
                                <w:bCs/>
                                <w:sz w:val="34"/>
                                <w:szCs w:val="34"/>
                              </w:rPr>
                            </w:pPr>
                            <w:r>
                              <w:rPr>
                                <w:rFonts w:ascii="American Typewriter" w:hAnsi="American Typewriter"/>
                                <w:b/>
                                <w:bCs/>
                                <w:sz w:val="34"/>
                                <w:szCs w:val="34"/>
                                <w:lang w:val="es-ES_tradnl"/>
                              </w:rPr>
                              <w:t xml:space="preserve">Instituto de Ciencias Alejandro </w:t>
                            </w:r>
                            <w:proofErr w:type="spellStart"/>
                            <w:r>
                              <w:rPr>
                                <w:rFonts w:ascii="American Typewriter" w:hAnsi="American Typewriter"/>
                                <w:b/>
                                <w:bCs/>
                                <w:sz w:val="34"/>
                                <w:szCs w:val="34"/>
                                <w:lang w:val="es-ES_tradnl"/>
                              </w:rPr>
                              <w:t>Lipschutz</w:t>
                            </w:r>
                            <w:proofErr w:type="spellEnd"/>
                          </w:p>
                          <w:p w:rsidR="0023169C" w:rsidRDefault="0023169C">
                            <w:pPr>
                              <w:pStyle w:val="Cuerpo"/>
                              <w:rPr>
                                <w:rFonts w:ascii="American Typewriter" w:eastAsia="American Typewriter" w:hAnsi="American Typewriter" w:cs="American Typewriter"/>
                                <w:b/>
                                <w:bCs/>
                                <w:sz w:val="34"/>
                                <w:szCs w:val="34"/>
                              </w:rPr>
                            </w:pPr>
                          </w:p>
                        </w:txbxContent>
                      </wps:txbx>
                      <wps:bodyPr wrap="square" lIns="50800" tIns="50800" rIns="50800" bIns="50800" numCol="1" anchor="t">
                        <a:noAutofit/>
                      </wps:bodyPr>
                    </wps:wsp>
                  </a:graphicData>
                </a:graphic>
                <wp14:sizeRelH relativeFrom="margin">
                  <wp14:pctWidth>0</wp14:pctWidth>
                </wp14:sizeRelH>
              </wp:anchor>
            </w:drawing>
          </mc:Choice>
          <mc:Fallback>
            <w:pict>
              <v:rect id="_x0000_s1027" style="position:absolute;margin-left:-.45pt;margin-top:9.35pt;width:500.2pt;height:67.85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" filled="f" stroked="f" strokeweight="1pt">
                <v:stroke miterlimit="4"/>
                <v:textbox inset="4pt,4pt,4pt,4pt">
                  <w:txbxContent>
                    <w:p w:rsidR="0023169C" w:rsidRDefault="001E2206" w:rsidP="004563B4">
                      <w:pPr>
                        <w:pStyle w:val="Cuerpo"/>
                        <w:jc w:val="right"/>
                        <w:rPr>
                          <w:rFonts w:ascii="American Typewriter" w:eastAsia="American Typewriter" w:hAnsi="American Typewriter" w:cs="American Typewriter"/>
                          <w:b/>
                          <w:bCs/>
                          <w:sz w:val="34"/>
                          <w:szCs w:val="34"/>
                        </w:rPr>
                      </w:pPr>
                      <w:r>
                        <w:rPr>
                          <w:rFonts w:ascii="American Typewriter" w:hAnsi="American Typewriter"/>
                          <w:b/>
                          <w:bCs/>
                          <w:sz w:val="34"/>
                          <w:szCs w:val="34"/>
                          <w:lang w:val="es-ES_tradnl"/>
                        </w:rPr>
                        <w:t xml:space="preserve">Instituto de Ciencias Alejandro </w:t>
                      </w:r>
                      <w:proofErr w:type="spellStart"/>
                      <w:r>
                        <w:rPr>
                          <w:rFonts w:ascii="American Typewriter" w:hAnsi="American Typewriter"/>
                          <w:b/>
                          <w:bCs/>
                          <w:sz w:val="34"/>
                          <w:szCs w:val="34"/>
                          <w:lang w:val="es-ES_tradnl"/>
                        </w:rPr>
                        <w:t>Lipschutz</w:t>
                      </w:r>
                      <w:proofErr w:type="spellEnd"/>
                    </w:p>
                    <w:p w:rsidR="0023169C" w:rsidRDefault="0023169C">
                      <w:pPr>
                        <w:pStyle w:val="Cuerpo"/>
                        <w:rPr>
                          <w:rFonts w:ascii="American Typewriter" w:eastAsia="American Typewriter" w:hAnsi="American Typewriter" w:cs="American Typewriter"/>
                          <w:b/>
                          <w:bCs/>
                          <w:sz w:val="34"/>
                          <w:szCs w:val="34"/>
                        </w:rPr>
                      </w:pPr>
                    </w:p>
                  </w:txbxContent>
                </v:textbox>
                <w10:wrap type="through" anchorx="margin" anchory="line"/>
              </v:rect>
            </w:pict>
          </mc:Fallback>
        </mc:AlternateContent>
      </w: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1E2206" w:rsidP="004563B4">
      <w:pPr>
        <w:pStyle w:val="Cuerpo"/>
        <w:rPr>
          <w:rFonts w:ascii="Arial" w:eastAsia="American Typewriter" w:hAnsi="Arial" w:cs="Arial"/>
          <w:b/>
          <w:bCs/>
          <w:sz w:val="24"/>
          <w:szCs w:val="24"/>
        </w:rPr>
      </w:pPr>
      <w:r w:rsidRPr="004563B4">
        <w:rPr>
          <w:rFonts w:ascii="Arial" w:hAnsi="Arial" w:cs="Arial"/>
          <w:b/>
          <w:bCs/>
          <w:sz w:val="24"/>
          <w:szCs w:val="24"/>
          <w:lang w:val="es-ES_tradnl"/>
        </w:rPr>
        <w:t xml:space="preserve">Introducción  </w:t>
      </w:r>
    </w:p>
    <w:p w:rsidR="0023169C" w:rsidRPr="004563B4" w:rsidRDefault="0023169C" w:rsidP="004563B4">
      <w:pPr>
        <w:pStyle w:val="Cuerpo"/>
        <w:rPr>
          <w:rFonts w:ascii="Arial" w:eastAsia="American Typewriter" w:hAnsi="Arial" w:cs="Arial"/>
          <w:b/>
          <w:bCs/>
          <w:sz w:val="24"/>
          <w:szCs w:val="24"/>
          <w:u w:val="single"/>
        </w:rPr>
      </w:pPr>
    </w:p>
    <w:p w:rsidR="0023169C" w:rsidRPr="004563B4" w:rsidRDefault="0023169C" w:rsidP="004563B4">
      <w:pPr>
        <w:pStyle w:val="Cuerpo"/>
        <w:rPr>
          <w:rFonts w:ascii="Arial" w:eastAsia="American Typewriter" w:hAnsi="Arial" w:cs="Arial"/>
          <w:sz w:val="24"/>
          <w:szCs w:val="24"/>
        </w:rPr>
      </w:pPr>
    </w:p>
    <w:p w:rsidR="00695C3B" w:rsidRPr="004563B4" w:rsidRDefault="002D7C9D" w:rsidP="004563B4">
      <w:pPr>
        <w:pStyle w:val="Cuerpo"/>
        <w:rPr>
          <w:rFonts w:ascii="Arial" w:eastAsia="Verdana" w:hAnsi="Arial" w:cs="Arial"/>
          <w:sz w:val="24"/>
          <w:szCs w:val="24"/>
        </w:rPr>
      </w:pPr>
      <w:r w:rsidRPr="004563B4">
        <w:rPr>
          <w:rFonts w:ascii="Arial" w:eastAsia="Verdana" w:hAnsi="Arial" w:cs="Arial"/>
          <w:sz w:val="24"/>
          <w:szCs w:val="24"/>
          <w:lang w:val="es-ES_tradnl"/>
        </w:rPr>
        <w:tab/>
        <w:t xml:space="preserve">En este </w:t>
      </w:r>
      <w:r w:rsidR="001E2206" w:rsidRPr="004563B4">
        <w:rPr>
          <w:rFonts w:ascii="Arial" w:eastAsia="Verdana" w:hAnsi="Arial" w:cs="Arial"/>
          <w:sz w:val="24"/>
          <w:szCs w:val="24"/>
          <w:lang w:val="es-ES_tradnl"/>
        </w:rPr>
        <w:t>a</w:t>
      </w:r>
      <w:r w:rsidR="001E2206" w:rsidRPr="004563B4">
        <w:rPr>
          <w:rFonts w:ascii="Arial" w:hAnsi="Arial" w:cs="Arial"/>
          <w:sz w:val="24"/>
          <w:szCs w:val="24"/>
          <w:lang w:val="es-ES_tradnl"/>
        </w:rPr>
        <w:t>ño electoral</w:t>
      </w:r>
      <w:r w:rsidRPr="004563B4">
        <w:rPr>
          <w:rFonts w:ascii="Arial" w:hAnsi="Arial" w:cs="Arial"/>
          <w:sz w:val="24"/>
          <w:szCs w:val="24"/>
          <w:lang w:val="es-ES_tradnl"/>
        </w:rPr>
        <w:t xml:space="preserve">, en el cual </w:t>
      </w:r>
      <w:r w:rsidR="001E2206" w:rsidRPr="004563B4">
        <w:rPr>
          <w:rFonts w:ascii="Arial" w:hAnsi="Arial" w:cs="Arial"/>
          <w:sz w:val="24"/>
          <w:szCs w:val="24"/>
          <w:lang w:val="es-ES_tradnl"/>
        </w:rPr>
        <w:t xml:space="preserve"> se cursa una reforma profunda a la educació</w:t>
      </w:r>
      <w:r w:rsidRPr="004563B4">
        <w:rPr>
          <w:rFonts w:ascii="Arial" w:hAnsi="Arial" w:cs="Arial"/>
          <w:sz w:val="24"/>
          <w:szCs w:val="24"/>
          <w:lang w:val="es-ES_tradnl"/>
        </w:rPr>
        <w:t>n</w:t>
      </w:r>
      <w:r w:rsidR="00121F16" w:rsidRPr="004563B4">
        <w:rPr>
          <w:rFonts w:ascii="Arial" w:hAnsi="Arial" w:cs="Arial"/>
          <w:sz w:val="24"/>
          <w:szCs w:val="24"/>
          <w:lang w:val="es-ES_tradnl"/>
        </w:rPr>
        <w:t xml:space="preserve"> y</w:t>
      </w:r>
      <w:r w:rsidRPr="004563B4">
        <w:rPr>
          <w:rFonts w:ascii="Arial" w:hAnsi="Arial" w:cs="Arial"/>
          <w:sz w:val="24"/>
          <w:szCs w:val="24"/>
          <w:lang w:val="es-ES_tradnl"/>
        </w:rPr>
        <w:t xml:space="preserve"> que abarca tanto el inicio del aprendizaje como</w:t>
      </w:r>
      <w:r w:rsidR="001E2206" w:rsidRPr="004563B4">
        <w:rPr>
          <w:rFonts w:ascii="Arial" w:hAnsi="Arial" w:cs="Arial"/>
          <w:sz w:val="24"/>
          <w:szCs w:val="24"/>
          <w:lang w:val="es-ES_tradnl"/>
        </w:rPr>
        <w:t xml:space="preserve"> la  carrera docente  y educación superior</w:t>
      </w:r>
      <w:r w:rsidRPr="004563B4">
        <w:rPr>
          <w:rFonts w:ascii="Arial" w:hAnsi="Arial" w:cs="Arial"/>
          <w:sz w:val="24"/>
          <w:szCs w:val="24"/>
          <w:lang w:val="es-ES_tradnl"/>
        </w:rPr>
        <w:t>,</w:t>
      </w:r>
      <w:r w:rsidR="001E2206" w:rsidRPr="004563B4">
        <w:rPr>
          <w:rFonts w:ascii="Arial" w:hAnsi="Arial" w:cs="Arial"/>
          <w:sz w:val="24"/>
          <w:szCs w:val="24"/>
          <w:lang w:val="es-ES_tradnl"/>
        </w:rPr>
        <w:t xml:space="preserve"> es primordial elabor</w:t>
      </w:r>
      <w:r w:rsidR="00B41BEE" w:rsidRPr="004563B4">
        <w:rPr>
          <w:rFonts w:ascii="Arial" w:hAnsi="Arial" w:cs="Arial"/>
          <w:sz w:val="24"/>
          <w:szCs w:val="24"/>
          <w:lang w:val="es-ES_tradnl"/>
        </w:rPr>
        <w:t>ar propuestas</w:t>
      </w:r>
      <w:r w:rsidRPr="004563B4">
        <w:rPr>
          <w:rFonts w:ascii="Arial" w:hAnsi="Arial" w:cs="Arial"/>
          <w:sz w:val="24"/>
          <w:szCs w:val="24"/>
          <w:lang w:val="es-ES_tradnl"/>
        </w:rPr>
        <w:t xml:space="preserve"> que vayan  en directa</w:t>
      </w:r>
      <w:r w:rsidR="001E2206" w:rsidRPr="004563B4">
        <w:rPr>
          <w:rFonts w:ascii="Arial" w:hAnsi="Arial" w:cs="Arial"/>
          <w:sz w:val="24"/>
          <w:szCs w:val="24"/>
          <w:lang w:val="es-ES_tradnl"/>
        </w:rPr>
        <w:t xml:space="preserve">  relación a la profundización de las </w:t>
      </w:r>
      <w:r w:rsidR="001E2206" w:rsidRPr="004563B4">
        <w:rPr>
          <w:rFonts w:ascii="Arial" w:hAnsi="Arial" w:cs="Arial"/>
          <w:sz w:val="24"/>
          <w:szCs w:val="24"/>
          <w:lang w:val="es-ES_tradnl"/>
        </w:rPr>
        <w:lastRenderedPageBreak/>
        <w:t>transformaciones ya impulsadas  en el ámbito educativo, que generen las condiciones para recuperar la educació</w:t>
      </w:r>
      <w:r w:rsidRPr="004563B4">
        <w:rPr>
          <w:rFonts w:ascii="Arial" w:hAnsi="Arial" w:cs="Arial"/>
          <w:sz w:val="24"/>
          <w:szCs w:val="24"/>
          <w:lang w:val="es-ES_tradnl"/>
        </w:rPr>
        <w:t>n pú</w:t>
      </w:r>
      <w:r w:rsidR="001E2206" w:rsidRPr="004563B4">
        <w:rPr>
          <w:rFonts w:ascii="Arial" w:hAnsi="Arial" w:cs="Arial"/>
          <w:sz w:val="24"/>
          <w:szCs w:val="24"/>
          <w:lang w:val="es-ES_tradnl"/>
        </w:rPr>
        <w:t>blica</w:t>
      </w:r>
      <w:r w:rsidRPr="004563B4">
        <w:rPr>
          <w:rFonts w:ascii="Arial" w:hAnsi="Arial" w:cs="Arial"/>
          <w:sz w:val="24"/>
          <w:szCs w:val="24"/>
          <w:lang w:val="es-ES_tradnl"/>
        </w:rPr>
        <w:t xml:space="preserve"> y que se condigan con </w:t>
      </w:r>
      <w:r w:rsidR="001E2206" w:rsidRPr="004563B4">
        <w:rPr>
          <w:rFonts w:ascii="Arial" w:hAnsi="Arial" w:cs="Arial"/>
          <w:sz w:val="24"/>
          <w:szCs w:val="24"/>
          <w:lang w:val="es-ES_tradnl"/>
        </w:rPr>
        <w:t xml:space="preserve"> las necesidades sociales </w:t>
      </w:r>
      <w:r w:rsidRPr="004563B4">
        <w:rPr>
          <w:rFonts w:ascii="Arial" w:hAnsi="Arial" w:cs="Arial"/>
          <w:sz w:val="24"/>
          <w:szCs w:val="24"/>
          <w:lang w:val="es-ES_tradnl"/>
        </w:rPr>
        <w:t xml:space="preserve">a nivel nacional y, en forma particular, que apunten a la solución de los problemas </w:t>
      </w:r>
      <w:r w:rsidR="00121F16" w:rsidRPr="004563B4">
        <w:rPr>
          <w:rFonts w:ascii="Arial" w:hAnsi="Arial" w:cs="Arial"/>
          <w:sz w:val="24"/>
          <w:szCs w:val="24"/>
          <w:lang w:val="es-ES_tradnl"/>
        </w:rPr>
        <w:t>puntuales</w:t>
      </w:r>
      <w:r w:rsidRPr="004563B4">
        <w:rPr>
          <w:rFonts w:ascii="Arial" w:hAnsi="Arial" w:cs="Arial"/>
          <w:sz w:val="24"/>
          <w:szCs w:val="24"/>
          <w:lang w:val="es-ES_tradnl"/>
        </w:rPr>
        <w:t xml:space="preserve"> </w:t>
      </w:r>
      <w:r w:rsidR="001E2206" w:rsidRPr="004563B4">
        <w:rPr>
          <w:rFonts w:ascii="Arial" w:hAnsi="Arial" w:cs="Arial"/>
          <w:sz w:val="24"/>
          <w:szCs w:val="24"/>
          <w:lang w:val="es-ES_tradnl"/>
        </w:rPr>
        <w:t>que tiene el distrito</w:t>
      </w:r>
      <w:r w:rsidRPr="004563B4">
        <w:rPr>
          <w:rFonts w:ascii="Arial" w:hAnsi="Arial" w:cs="Arial"/>
          <w:sz w:val="24"/>
          <w:szCs w:val="24"/>
          <w:lang w:val="es-ES_tradnl"/>
        </w:rPr>
        <w:t xml:space="preserve"> en esta temática</w:t>
      </w:r>
      <w:r w:rsidR="001E2206" w:rsidRPr="004563B4">
        <w:rPr>
          <w:rFonts w:ascii="Arial" w:hAnsi="Arial" w:cs="Arial"/>
          <w:sz w:val="24"/>
          <w:szCs w:val="24"/>
          <w:lang w:val="es-ES_tradnl"/>
        </w:rPr>
        <w:t xml:space="preserve">, forjando así </w:t>
      </w:r>
      <w:r w:rsidRPr="004563B4">
        <w:rPr>
          <w:rFonts w:ascii="Arial" w:hAnsi="Arial" w:cs="Arial"/>
          <w:sz w:val="24"/>
          <w:szCs w:val="24"/>
          <w:lang w:val="es-ES_tradnl"/>
        </w:rPr>
        <w:t>un cambio de fondo. D</w:t>
      </w:r>
      <w:r w:rsidR="001E2206" w:rsidRPr="004563B4">
        <w:rPr>
          <w:rFonts w:ascii="Arial" w:hAnsi="Arial" w:cs="Arial"/>
          <w:sz w:val="24"/>
          <w:szCs w:val="24"/>
          <w:lang w:val="es-ES_tradnl"/>
        </w:rPr>
        <w:t>entro de las transformaciones  que</w:t>
      </w:r>
      <w:r w:rsidRPr="004563B4">
        <w:rPr>
          <w:rFonts w:ascii="Arial" w:hAnsi="Arial" w:cs="Arial"/>
          <w:sz w:val="24"/>
          <w:szCs w:val="24"/>
          <w:lang w:val="es-ES_tradnl"/>
        </w:rPr>
        <w:t xml:space="preserve"> pretende generar la continuidad del </w:t>
      </w:r>
      <w:r w:rsidR="001E2206" w:rsidRPr="004563B4">
        <w:rPr>
          <w:rFonts w:ascii="Arial" w:hAnsi="Arial" w:cs="Arial"/>
          <w:sz w:val="24"/>
          <w:szCs w:val="24"/>
          <w:lang w:val="es-ES_tradnl"/>
        </w:rPr>
        <w:t xml:space="preserve"> gobierno </w:t>
      </w:r>
      <w:r w:rsidRPr="004563B4">
        <w:rPr>
          <w:rFonts w:ascii="Arial" w:hAnsi="Arial" w:cs="Arial"/>
          <w:sz w:val="24"/>
          <w:szCs w:val="24"/>
          <w:lang w:val="es-ES_tradnl"/>
        </w:rPr>
        <w:t>de la nueva mayoría, la herramienta principal con la que se cuenta es el programa de gobierno</w:t>
      </w:r>
      <w:r w:rsidR="00121F16" w:rsidRPr="004563B4">
        <w:rPr>
          <w:rFonts w:ascii="Arial" w:hAnsi="Arial" w:cs="Arial"/>
          <w:sz w:val="24"/>
          <w:szCs w:val="24"/>
          <w:lang w:val="es-ES_tradnl"/>
        </w:rPr>
        <w:t xml:space="preserve">, por ende, para generar un programa que se condiga </w:t>
      </w:r>
      <w:r w:rsidR="00B41BEE" w:rsidRPr="004563B4">
        <w:rPr>
          <w:rFonts w:ascii="Arial" w:hAnsi="Arial" w:cs="Arial"/>
          <w:sz w:val="24"/>
          <w:szCs w:val="24"/>
          <w:lang w:val="es-ES_tradnl"/>
        </w:rPr>
        <w:t xml:space="preserve">con las necesidades actuales, se requiere una mirada crítica de lo construido hasta ahora, estableciendo claramente cuáles son los </w:t>
      </w:r>
      <w:r w:rsidR="00695C3B" w:rsidRPr="004563B4">
        <w:rPr>
          <w:rFonts w:ascii="Arial" w:hAnsi="Arial" w:cs="Arial"/>
          <w:sz w:val="24"/>
          <w:szCs w:val="24"/>
          <w:lang w:val="es-ES_tradnl"/>
        </w:rPr>
        <w:t>desafíos para un nuevo gobierno.</w:t>
      </w:r>
    </w:p>
    <w:p w:rsidR="0023169C" w:rsidRPr="004563B4" w:rsidRDefault="001E2206" w:rsidP="004563B4">
      <w:pPr>
        <w:pStyle w:val="Cuerpo"/>
        <w:rPr>
          <w:rFonts w:ascii="Arial" w:eastAsia="American Typewriter" w:hAnsi="Arial" w:cs="Arial"/>
          <w:sz w:val="24"/>
          <w:szCs w:val="24"/>
        </w:rPr>
      </w:pPr>
      <w:r w:rsidRPr="004563B4">
        <w:rPr>
          <w:rFonts w:ascii="Arial" w:hAnsi="Arial" w:cs="Arial"/>
          <w:sz w:val="24"/>
          <w:szCs w:val="24"/>
          <w:lang w:val="es-ES_tradnl"/>
        </w:rPr>
        <w:t xml:space="preserve"> </w:t>
      </w:r>
    </w:p>
    <w:p w:rsidR="0023169C" w:rsidRPr="004563B4" w:rsidRDefault="0023169C" w:rsidP="004563B4">
      <w:pPr>
        <w:pStyle w:val="Cuerpo"/>
        <w:rPr>
          <w:rFonts w:ascii="Arial" w:eastAsia="American Typewriter" w:hAnsi="Arial" w:cs="Arial"/>
          <w:sz w:val="24"/>
          <w:szCs w:val="24"/>
        </w:rPr>
      </w:pPr>
    </w:p>
    <w:p w:rsidR="0023169C" w:rsidRPr="004563B4" w:rsidRDefault="001E2206" w:rsidP="004563B4">
      <w:pPr>
        <w:pStyle w:val="Cuerpo"/>
        <w:rPr>
          <w:rFonts w:ascii="Arial" w:hAnsi="Arial" w:cs="Arial"/>
          <w:sz w:val="24"/>
          <w:szCs w:val="24"/>
          <w:lang w:val="es-ES_tradnl"/>
        </w:rPr>
      </w:pPr>
      <w:r w:rsidRPr="004563B4">
        <w:rPr>
          <w:rFonts w:ascii="Arial" w:hAnsi="Arial" w:cs="Arial"/>
          <w:b/>
          <w:sz w:val="24"/>
          <w:szCs w:val="24"/>
          <w:lang w:val="es-ES_tradnl"/>
        </w:rPr>
        <w:t>I- Factores Cuantitativos</w:t>
      </w:r>
      <w:r w:rsidRPr="004563B4">
        <w:rPr>
          <w:rFonts w:ascii="Arial" w:hAnsi="Arial" w:cs="Arial"/>
          <w:sz w:val="24"/>
          <w:szCs w:val="24"/>
          <w:lang w:val="es-ES_tradnl"/>
        </w:rPr>
        <w:t xml:space="preserve">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 </w:t>
      </w:r>
      <w:r w:rsidRPr="004563B4">
        <w:rPr>
          <w:rFonts w:ascii="Arial" w:hAnsi="Arial" w:cs="Arial"/>
          <w:sz w:val="24"/>
          <w:szCs w:val="24"/>
          <w:lang w:val="es-ES_tradnl"/>
        </w:rPr>
        <w:tab/>
        <w:t>Actualmente</w:t>
      </w:r>
      <w:r w:rsidR="00695C3B" w:rsidRPr="004563B4">
        <w:rPr>
          <w:rFonts w:ascii="Arial" w:hAnsi="Arial" w:cs="Arial"/>
          <w:sz w:val="24"/>
          <w:szCs w:val="24"/>
          <w:lang w:val="es-ES_tradnl"/>
        </w:rPr>
        <w:t>,</w:t>
      </w:r>
      <w:r w:rsidRPr="004563B4">
        <w:rPr>
          <w:rFonts w:ascii="Arial" w:hAnsi="Arial" w:cs="Arial"/>
          <w:sz w:val="24"/>
          <w:szCs w:val="24"/>
          <w:lang w:val="es-ES_tradnl"/>
        </w:rPr>
        <w:t xml:space="preserve"> segú</w:t>
      </w:r>
      <w:r w:rsidR="00695C3B" w:rsidRPr="004563B4">
        <w:rPr>
          <w:rFonts w:ascii="Arial" w:hAnsi="Arial" w:cs="Arial"/>
          <w:sz w:val="24"/>
          <w:szCs w:val="24"/>
          <w:lang w:val="es-ES_tradnl"/>
        </w:rPr>
        <w:t>n el ú</w:t>
      </w:r>
      <w:r w:rsidRPr="004563B4">
        <w:rPr>
          <w:rFonts w:ascii="Arial" w:hAnsi="Arial" w:cs="Arial"/>
          <w:sz w:val="24"/>
          <w:szCs w:val="24"/>
          <w:lang w:val="es-ES_tradnl"/>
        </w:rPr>
        <w:t>ltimo estudio del INE</w:t>
      </w:r>
      <w:r w:rsidRPr="004563B4">
        <w:rPr>
          <w:rFonts w:ascii="Arial" w:hAnsi="Arial" w:cs="Arial"/>
          <w:sz w:val="24"/>
          <w:szCs w:val="24"/>
          <w:lang w:val="es-ES_tradnl"/>
        </w:rPr>
        <w:footnoteReference w:id="2"/>
      </w:r>
      <w:r w:rsidRPr="004563B4">
        <w:rPr>
          <w:rFonts w:ascii="Arial" w:hAnsi="Arial" w:cs="Arial"/>
          <w:sz w:val="24"/>
          <w:szCs w:val="24"/>
          <w:lang w:val="es-ES_tradnl"/>
        </w:rPr>
        <w:t xml:space="preserve"> del añ</w:t>
      </w:r>
      <w:r w:rsidR="00B84B27" w:rsidRPr="004563B4">
        <w:rPr>
          <w:rFonts w:ascii="Arial" w:hAnsi="Arial" w:cs="Arial"/>
          <w:sz w:val="24"/>
          <w:szCs w:val="24"/>
          <w:lang w:val="es-ES_tradnl"/>
        </w:rPr>
        <w:t>o 2015</w:t>
      </w:r>
      <w:r w:rsidR="001A6D06" w:rsidRPr="004563B4">
        <w:rPr>
          <w:rFonts w:ascii="Arial" w:hAnsi="Arial" w:cs="Arial"/>
          <w:sz w:val="24"/>
          <w:szCs w:val="24"/>
          <w:lang w:val="es-ES_tradnl"/>
        </w:rPr>
        <w:t>,</w:t>
      </w:r>
      <w:r w:rsidR="00B84B27" w:rsidRPr="004563B4">
        <w:rPr>
          <w:rFonts w:ascii="Arial" w:hAnsi="Arial" w:cs="Arial"/>
          <w:sz w:val="24"/>
          <w:szCs w:val="24"/>
          <w:lang w:val="es-ES_tradnl"/>
        </w:rPr>
        <w:t xml:space="preserve"> la matrí</w:t>
      </w:r>
      <w:r w:rsidRPr="004563B4">
        <w:rPr>
          <w:rFonts w:ascii="Arial" w:hAnsi="Arial" w:cs="Arial"/>
          <w:sz w:val="24"/>
          <w:szCs w:val="24"/>
          <w:lang w:val="es-ES_tradnl"/>
        </w:rPr>
        <w:t>cula escolar en Atacama de todos los niveles es de 74.655 donde 3</w:t>
      </w:r>
      <w:r w:rsidR="00695C3B" w:rsidRPr="004563B4">
        <w:rPr>
          <w:rFonts w:ascii="Arial" w:hAnsi="Arial" w:cs="Arial"/>
          <w:sz w:val="24"/>
          <w:szCs w:val="24"/>
          <w:lang w:val="es-ES_tradnl"/>
        </w:rPr>
        <w:t xml:space="preserve">8.193 mil son hombres y 36.462 </w:t>
      </w:r>
      <w:r w:rsidRPr="004563B4">
        <w:rPr>
          <w:rFonts w:ascii="Arial" w:hAnsi="Arial" w:cs="Arial"/>
          <w:sz w:val="24"/>
          <w:szCs w:val="24"/>
          <w:lang w:val="es-ES_tradnl"/>
        </w:rPr>
        <w:t xml:space="preserve"> mujeres. Por otra parte estos estudiantes estarían repartidos en 224 establecimientos, los cuales se clasifican en: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-132 establecimientos municipales.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-64  establecimientos particulares subvencionados.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-28  establecimientos  particulares pagados.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numPr>
          <w:ilvl w:val="0"/>
          <w:numId w:val="2"/>
        </w:numPr>
        <w:rPr>
          <w:rFonts w:ascii="Arial" w:hAnsi="Arial" w:cs="Arial"/>
          <w:b/>
          <w:sz w:val="24"/>
          <w:szCs w:val="24"/>
          <w:lang w:val="es-ES_tradnl"/>
        </w:rPr>
      </w:pPr>
      <w:r w:rsidRPr="004563B4">
        <w:rPr>
          <w:rFonts w:ascii="Arial" w:hAnsi="Arial" w:cs="Arial"/>
          <w:b/>
          <w:sz w:val="24"/>
          <w:szCs w:val="24"/>
          <w:lang w:val="es-ES_tradnl"/>
        </w:rPr>
        <w:t xml:space="preserve">Cantidad de alumnos matriculados en educación publica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1- Educación pre- escolar y básica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ab/>
        <w:t xml:space="preserve">En educación escolar pre </w:t>
      </w:r>
      <w:proofErr w:type="gramStart"/>
      <w:r w:rsidRPr="004563B4">
        <w:rPr>
          <w:rFonts w:ascii="Arial" w:hAnsi="Arial" w:cs="Arial"/>
          <w:sz w:val="24"/>
          <w:szCs w:val="24"/>
          <w:lang w:val="es-ES_tradnl"/>
        </w:rPr>
        <w:t>bá</w:t>
      </w:r>
      <w:r w:rsidR="00695C3B" w:rsidRPr="004563B4">
        <w:rPr>
          <w:rFonts w:ascii="Arial" w:hAnsi="Arial" w:cs="Arial"/>
          <w:sz w:val="24"/>
          <w:szCs w:val="24"/>
          <w:lang w:val="es-ES_tradnl"/>
        </w:rPr>
        <w:t>sica</w:t>
      </w:r>
      <w:proofErr w:type="gramEnd"/>
      <w:r w:rsidR="00695C3B" w:rsidRPr="004563B4">
        <w:rPr>
          <w:rFonts w:ascii="Arial" w:hAnsi="Arial" w:cs="Arial"/>
          <w:sz w:val="24"/>
          <w:szCs w:val="24"/>
          <w:lang w:val="es-ES_tradnl"/>
        </w:rPr>
        <w:t xml:space="preserve"> existen</w:t>
      </w:r>
      <w:r w:rsidRPr="004563B4">
        <w:rPr>
          <w:rFonts w:ascii="Arial" w:hAnsi="Arial" w:cs="Arial"/>
          <w:sz w:val="24"/>
          <w:szCs w:val="24"/>
          <w:lang w:val="es-ES_tradnl"/>
        </w:rPr>
        <w:t xml:space="preserve"> 8.023 estudiantes</w:t>
      </w:r>
      <w:r w:rsidR="00695C3B" w:rsidRPr="004563B4">
        <w:rPr>
          <w:rFonts w:ascii="Arial" w:hAnsi="Arial" w:cs="Arial"/>
          <w:sz w:val="24"/>
          <w:szCs w:val="24"/>
          <w:lang w:val="es-ES_tradnl"/>
        </w:rPr>
        <w:t>,</w:t>
      </w:r>
      <w:r w:rsidRPr="004563B4">
        <w:rPr>
          <w:rFonts w:ascii="Arial" w:hAnsi="Arial" w:cs="Arial"/>
          <w:sz w:val="24"/>
          <w:szCs w:val="24"/>
          <w:lang w:val="es-ES_tradnl"/>
        </w:rPr>
        <w:t xml:space="preserve"> distribuidos en establecimientos educacionales de toda la regió</w:t>
      </w:r>
      <w:r w:rsidR="00695C3B" w:rsidRPr="004563B4">
        <w:rPr>
          <w:rFonts w:ascii="Arial" w:hAnsi="Arial" w:cs="Arial"/>
          <w:sz w:val="24"/>
          <w:szCs w:val="24"/>
          <w:lang w:val="es-ES_tradnl"/>
        </w:rPr>
        <w:t xml:space="preserve">n,  de los cuales </w:t>
      </w:r>
      <w:r w:rsidRPr="004563B4">
        <w:rPr>
          <w:rFonts w:ascii="Arial" w:hAnsi="Arial" w:cs="Arial"/>
          <w:sz w:val="24"/>
          <w:szCs w:val="24"/>
          <w:lang w:val="es-ES_tradnl"/>
        </w:rPr>
        <w:t xml:space="preserve"> 4.984</w:t>
      </w:r>
      <w:r w:rsidR="00695C3B" w:rsidRPr="004563B4">
        <w:rPr>
          <w:rFonts w:ascii="Arial" w:hAnsi="Arial" w:cs="Arial"/>
          <w:sz w:val="24"/>
          <w:szCs w:val="24"/>
          <w:lang w:val="es-ES_tradnl"/>
        </w:rPr>
        <w:t xml:space="preserve"> pertenecen</w:t>
      </w:r>
      <w:r w:rsidRPr="004563B4">
        <w:rPr>
          <w:rFonts w:ascii="Arial" w:hAnsi="Arial" w:cs="Arial"/>
          <w:sz w:val="24"/>
          <w:szCs w:val="24"/>
          <w:lang w:val="es-ES_tradnl"/>
        </w:rPr>
        <w:t xml:space="preserve"> a establecim</w:t>
      </w:r>
      <w:r w:rsidR="00695C3B" w:rsidRPr="004563B4">
        <w:rPr>
          <w:rFonts w:ascii="Arial" w:hAnsi="Arial" w:cs="Arial"/>
          <w:sz w:val="24"/>
          <w:szCs w:val="24"/>
          <w:lang w:val="es-ES_tradnl"/>
        </w:rPr>
        <w:t>ientos dependientes del estado, representando un 62,12%.  S</w:t>
      </w:r>
      <w:r w:rsidRPr="004563B4">
        <w:rPr>
          <w:rFonts w:ascii="Arial" w:hAnsi="Arial" w:cs="Arial"/>
          <w:sz w:val="24"/>
          <w:szCs w:val="24"/>
          <w:lang w:val="es-ES_tradnl"/>
        </w:rPr>
        <w:t>obre la  educación escolar básica ex</w:t>
      </w:r>
      <w:r w:rsidR="00695C3B" w:rsidRPr="004563B4">
        <w:rPr>
          <w:rFonts w:ascii="Arial" w:hAnsi="Arial" w:cs="Arial"/>
          <w:sz w:val="24"/>
          <w:szCs w:val="24"/>
          <w:lang w:val="es-ES_tradnl"/>
        </w:rPr>
        <w:t xml:space="preserve">isten 35.891 estudiantes, de los cuales </w:t>
      </w:r>
      <w:r w:rsidRPr="004563B4">
        <w:rPr>
          <w:rFonts w:ascii="Arial" w:hAnsi="Arial" w:cs="Arial"/>
          <w:sz w:val="24"/>
          <w:szCs w:val="24"/>
          <w:lang w:val="es-ES_tradnl"/>
        </w:rPr>
        <w:t>24.587 pertenecen a la educació</w:t>
      </w:r>
      <w:r w:rsidR="00695C3B" w:rsidRPr="004563B4">
        <w:rPr>
          <w:rFonts w:ascii="Arial" w:hAnsi="Arial" w:cs="Arial"/>
          <w:sz w:val="24"/>
          <w:szCs w:val="24"/>
          <w:lang w:val="es-ES_tradnl"/>
        </w:rPr>
        <w:t xml:space="preserve">n </w:t>
      </w:r>
      <w:proofErr w:type="spellStart"/>
      <w:r w:rsidR="00695C3B" w:rsidRPr="004563B4">
        <w:rPr>
          <w:rFonts w:ascii="Arial" w:hAnsi="Arial" w:cs="Arial"/>
          <w:sz w:val="24"/>
          <w:szCs w:val="24"/>
          <w:lang w:val="es-ES_tradnl"/>
        </w:rPr>
        <w:t>publica</w:t>
      </w:r>
      <w:proofErr w:type="spellEnd"/>
      <w:r w:rsidR="00695C3B" w:rsidRPr="004563B4">
        <w:rPr>
          <w:rFonts w:ascii="Arial" w:hAnsi="Arial" w:cs="Arial"/>
          <w:sz w:val="24"/>
          <w:szCs w:val="24"/>
          <w:lang w:val="es-ES_tradnl"/>
        </w:rPr>
        <w:t>,  representando un 68,5%.</w:t>
      </w:r>
    </w:p>
    <w:p w:rsidR="0023169C" w:rsidRPr="004563B4" w:rsidRDefault="0023169C" w:rsidP="004563B4">
      <w:pPr>
        <w:pStyle w:val="Cuerpo"/>
        <w:rPr>
          <w:rFonts w:ascii="Arial" w:hAnsi="Arial" w:cs="Arial"/>
          <w:sz w:val="24"/>
          <w:szCs w:val="24"/>
          <w:lang w:val="es-ES_tradnl"/>
        </w:rPr>
      </w:pPr>
    </w:p>
    <w:p w:rsidR="0023169C" w:rsidRPr="004563B4" w:rsidRDefault="00BF74F8" w:rsidP="004563B4">
      <w:pPr>
        <w:pStyle w:val="Cuerpo"/>
        <w:rPr>
          <w:rFonts w:ascii="Arial" w:hAnsi="Arial" w:cs="Arial"/>
          <w:sz w:val="24"/>
          <w:szCs w:val="24"/>
          <w:lang w:val="es-ES_tradnl"/>
        </w:rPr>
      </w:pPr>
      <w:r w:rsidRPr="004563B4">
        <w:rPr>
          <w:rFonts w:ascii="Arial" w:hAnsi="Arial" w:cs="Arial"/>
          <w:sz w:val="24"/>
          <w:szCs w:val="24"/>
          <w:lang w:val="es-ES_tradnl"/>
        </w:rPr>
        <w:t>2- Educació</w:t>
      </w:r>
      <w:r w:rsidR="001E2206" w:rsidRPr="004563B4">
        <w:rPr>
          <w:rFonts w:ascii="Arial" w:hAnsi="Arial" w:cs="Arial"/>
          <w:sz w:val="24"/>
          <w:szCs w:val="24"/>
          <w:lang w:val="es-ES_tradnl"/>
        </w:rPr>
        <w:t xml:space="preserve">n media o secundaria </w:t>
      </w:r>
    </w:p>
    <w:p w:rsidR="0023169C" w:rsidRPr="004563B4" w:rsidRDefault="0023169C" w:rsidP="004563B4">
      <w:pPr>
        <w:pStyle w:val="Cuerpo"/>
        <w:rPr>
          <w:rFonts w:ascii="Arial" w:hAnsi="Arial" w:cs="Arial"/>
          <w:sz w:val="24"/>
          <w:szCs w:val="24"/>
          <w:lang w:val="es-ES_tradnl"/>
        </w:rPr>
      </w:pPr>
    </w:p>
    <w:p w:rsidR="00695C3B" w:rsidRPr="004563B4" w:rsidRDefault="00695C3B" w:rsidP="004563B4">
      <w:pPr>
        <w:pStyle w:val="Cuerpo"/>
        <w:rPr>
          <w:rFonts w:ascii="Arial" w:hAnsi="Arial" w:cs="Arial"/>
          <w:sz w:val="24"/>
          <w:szCs w:val="24"/>
          <w:lang w:val="es-ES_tradnl"/>
        </w:rPr>
      </w:pPr>
      <w:r w:rsidRPr="004563B4">
        <w:rPr>
          <w:rFonts w:ascii="Arial" w:hAnsi="Arial" w:cs="Arial"/>
          <w:sz w:val="24"/>
          <w:szCs w:val="24"/>
          <w:lang w:val="es-ES_tradnl"/>
        </w:rPr>
        <w:tab/>
        <w:t>Respecto</w:t>
      </w:r>
      <w:r w:rsidR="001E2206" w:rsidRPr="004563B4">
        <w:rPr>
          <w:rFonts w:ascii="Arial" w:hAnsi="Arial" w:cs="Arial"/>
          <w:sz w:val="24"/>
          <w:szCs w:val="24"/>
          <w:lang w:val="es-ES_tradnl"/>
        </w:rPr>
        <w:t xml:space="preserve"> a la Educació</w:t>
      </w:r>
      <w:r w:rsidRPr="004563B4">
        <w:rPr>
          <w:rFonts w:ascii="Arial" w:hAnsi="Arial" w:cs="Arial"/>
          <w:sz w:val="24"/>
          <w:szCs w:val="24"/>
          <w:lang w:val="es-ES_tradnl"/>
        </w:rPr>
        <w:t xml:space="preserve">n media o Secundaria, </w:t>
      </w:r>
      <w:r w:rsidR="001E2206" w:rsidRPr="004563B4">
        <w:rPr>
          <w:rFonts w:ascii="Arial" w:hAnsi="Arial" w:cs="Arial"/>
          <w:sz w:val="24"/>
          <w:szCs w:val="24"/>
          <w:lang w:val="es-ES_tradnl"/>
        </w:rPr>
        <w:t>existen  17.323 estudiante</w:t>
      </w:r>
      <w:r w:rsidRPr="004563B4">
        <w:rPr>
          <w:rFonts w:ascii="Arial" w:hAnsi="Arial" w:cs="Arial"/>
          <w:sz w:val="24"/>
          <w:szCs w:val="24"/>
          <w:lang w:val="es-ES_tradnl"/>
        </w:rPr>
        <w:t>s en el distrito</w:t>
      </w:r>
      <w:r w:rsidR="001E2206" w:rsidRPr="004563B4">
        <w:rPr>
          <w:rFonts w:ascii="Arial" w:hAnsi="Arial" w:cs="Arial"/>
          <w:sz w:val="24"/>
          <w:szCs w:val="24"/>
          <w:lang w:val="es-ES_tradnl"/>
        </w:rPr>
        <w:t xml:space="preserve">, </w:t>
      </w:r>
      <w:r w:rsidRPr="004563B4">
        <w:rPr>
          <w:rFonts w:ascii="Arial" w:hAnsi="Arial" w:cs="Arial"/>
          <w:sz w:val="24"/>
          <w:szCs w:val="24"/>
          <w:lang w:val="es-ES_tradnl"/>
        </w:rPr>
        <w:t xml:space="preserve">de los cuales </w:t>
      </w:r>
      <w:r w:rsidR="001E2206" w:rsidRPr="004563B4">
        <w:rPr>
          <w:rFonts w:ascii="Arial" w:hAnsi="Arial" w:cs="Arial"/>
          <w:sz w:val="24"/>
          <w:szCs w:val="24"/>
          <w:lang w:val="es-ES_tradnl"/>
        </w:rPr>
        <w:t>10.780 pertenecen a la educación pú</w:t>
      </w:r>
      <w:r w:rsidRPr="004563B4">
        <w:rPr>
          <w:rFonts w:ascii="Arial" w:hAnsi="Arial" w:cs="Arial"/>
          <w:sz w:val="24"/>
          <w:szCs w:val="24"/>
          <w:lang w:val="es-ES_tradnl"/>
        </w:rPr>
        <w:t xml:space="preserve">blica, representando el 62,22%. </w:t>
      </w:r>
    </w:p>
    <w:p w:rsidR="0023169C" w:rsidRPr="004563B4" w:rsidRDefault="00695C3B" w:rsidP="004563B4">
      <w:pPr>
        <w:pStyle w:val="Cuerpo"/>
        <w:rPr>
          <w:rFonts w:ascii="Arial" w:hAnsi="Arial" w:cs="Arial"/>
          <w:sz w:val="24"/>
          <w:szCs w:val="24"/>
          <w:lang w:val="es-ES_tradnl"/>
        </w:rPr>
      </w:pPr>
      <w:r w:rsidRPr="004563B4">
        <w:rPr>
          <w:rFonts w:ascii="Arial" w:hAnsi="Arial" w:cs="Arial"/>
          <w:sz w:val="24"/>
          <w:szCs w:val="24"/>
          <w:lang w:val="es-ES_tradnl"/>
        </w:rPr>
        <w:t xml:space="preserve">Durante </w:t>
      </w:r>
      <w:r w:rsidR="001E2206" w:rsidRPr="004563B4">
        <w:rPr>
          <w:rFonts w:ascii="Arial" w:hAnsi="Arial" w:cs="Arial"/>
          <w:sz w:val="24"/>
          <w:szCs w:val="24"/>
          <w:lang w:val="es-ES_tradnl"/>
        </w:rPr>
        <w:t>el añ</w:t>
      </w:r>
      <w:r w:rsidR="001C4855" w:rsidRPr="004563B4">
        <w:rPr>
          <w:rFonts w:ascii="Arial" w:hAnsi="Arial" w:cs="Arial"/>
          <w:sz w:val="24"/>
          <w:szCs w:val="24"/>
          <w:lang w:val="es-ES_tradnl"/>
        </w:rPr>
        <w:t xml:space="preserve">o 2016 egresaron 3.256 estudiantes de este nivel, </w:t>
      </w:r>
      <w:r w:rsidR="001E2206" w:rsidRPr="004563B4">
        <w:rPr>
          <w:rFonts w:ascii="Arial" w:hAnsi="Arial" w:cs="Arial"/>
          <w:sz w:val="24"/>
          <w:szCs w:val="24"/>
          <w:lang w:val="es-ES_tradnl"/>
        </w:rPr>
        <w:t xml:space="preserve"> 1.485 </w:t>
      </w:r>
      <w:r w:rsidR="001C4855" w:rsidRPr="004563B4">
        <w:rPr>
          <w:rFonts w:ascii="Arial" w:hAnsi="Arial" w:cs="Arial"/>
          <w:sz w:val="24"/>
          <w:szCs w:val="24"/>
          <w:lang w:val="es-ES_tradnl"/>
        </w:rPr>
        <w:t xml:space="preserve">pertenecientes a la modalidad </w:t>
      </w:r>
      <w:r w:rsidR="001E2206" w:rsidRPr="004563B4">
        <w:rPr>
          <w:rFonts w:ascii="Arial" w:hAnsi="Arial" w:cs="Arial"/>
          <w:sz w:val="24"/>
          <w:szCs w:val="24"/>
          <w:lang w:val="es-ES_tradnl"/>
        </w:rPr>
        <w:t xml:space="preserve"> científico humanista</w:t>
      </w:r>
      <w:r w:rsidR="001C4855" w:rsidRPr="004563B4">
        <w:rPr>
          <w:rFonts w:ascii="Arial" w:hAnsi="Arial" w:cs="Arial"/>
          <w:sz w:val="24"/>
          <w:szCs w:val="24"/>
          <w:lang w:val="es-ES_tradnl"/>
        </w:rPr>
        <w:t xml:space="preserve"> (45,6%)</w:t>
      </w:r>
      <w:r w:rsidR="001E2206" w:rsidRPr="004563B4">
        <w:rPr>
          <w:rFonts w:ascii="Arial" w:hAnsi="Arial" w:cs="Arial"/>
          <w:sz w:val="24"/>
          <w:szCs w:val="24"/>
          <w:lang w:val="es-ES_tradnl"/>
        </w:rPr>
        <w:t xml:space="preserve"> y 1.771 </w:t>
      </w:r>
      <w:r w:rsidR="001C4855" w:rsidRPr="004563B4">
        <w:rPr>
          <w:rFonts w:ascii="Arial" w:hAnsi="Arial" w:cs="Arial"/>
          <w:sz w:val="24"/>
          <w:szCs w:val="24"/>
          <w:lang w:val="es-ES_tradnl"/>
        </w:rPr>
        <w:t xml:space="preserve">pertenecientes a la modalidad </w:t>
      </w:r>
      <w:r w:rsidR="001E2206" w:rsidRPr="004563B4">
        <w:rPr>
          <w:rFonts w:ascii="Arial" w:hAnsi="Arial" w:cs="Arial"/>
          <w:sz w:val="24"/>
          <w:szCs w:val="24"/>
          <w:lang w:val="es-ES_tradnl"/>
        </w:rPr>
        <w:t>técnico profesional</w:t>
      </w:r>
      <w:r w:rsidR="001C4855" w:rsidRPr="004563B4">
        <w:rPr>
          <w:rFonts w:ascii="Arial" w:hAnsi="Arial" w:cs="Arial"/>
          <w:sz w:val="24"/>
          <w:szCs w:val="24"/>
          <w:lang w:val="es-ES_tradnl"/>
        </w:rPr>
        <w:t xml:space="preserve"> (54,39%</w:t>
      </w:r>
      <w:proofErr w:type="gramStart"/>
      <w:r w:rsidR="001C4855" w:rsidRPr="004563B4">
        <w:rPr>
          <w:rFonts w:ascii="Arial" w:hAnsi="Arial" w:cs="Arial"/>
          <w:sz w:val="24"/>
          <w:szCs w:val="24"/>
          <w:lang w:val="es-ES_tradnl"/>
        </w:rPr>
        <w:t>) .</w:t>
      </w:r>
      <w:proofErr w:type="gramEnd"/>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3- Educación para niños con necesidad de ayuda especiales</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ab/>
        <w:t>En el marco de la educación para niños con necesidad de ayudas especia</w:t>
      </w:r>
      <w:r w:rsidR="001C4855" w:rsidRPr="004563B4">
        <w:rPr>
          <w:rFonts w:ascii="Arial" w:hAnsi="Arial" w:cs="Arial"/>
          <w:sz w:val="24"/>
          <w:szCs w:val="24"/>
          <w:lang w:val="es-ES_tradnl"/>
        </w:rPr>
        <w:t>les   existen 2.772 estudiantes en la región, de</w:t>
      </w:r>
      <w:r w:rsidRPr="004563B4">
        <w:rPr>
          <w:rFonts w:ascii="Arial" w:hAnsi="Arial" w:cs="Arial"/>
          <w:sz w:val="24"/>
          <w:szCs w:val="24"/>
          <w:lang w:val="es-ES_tradnl"/>
        </w:rPr>
        <w:t xml:space="preserve"> los cuales tan solo 464 alumnos pertenecen a la </w:t>
      </w:r>
      <w:r w:rsidRPr="004563B4">
        <w:rPr>
          <w:rFonts w:ascii="Arial" w:hAnsi="Arial" w:cs="Arial"/>
          <w:sz w:val="24"/>
          <w:szCs w:val="24"/>
          <w:lang w:val="es-ES_tradnl"/>
        </w:rPr>
        <w:lastRenderedPageBreak/>
        <w:t xml:space="preserve">educación municipal </w:t>
      </w:r>
      <w:r w:rsidR="001C4855" w:rsidRPr="004563B4">
        <w:rPr>
          <w:rFonts w:ascii="Arial" w:hAnsi="Arial" w:cs="Arial"/>
          <w:sz w:val="24"/>
          <w:szCs w:val="24"/>
          <w:lang w:val="es-ES_tradnl"/>
        </w:rPr>
        <w:t xml:space="preserve">(16,7%) </w:t>
      </w:r>
      <w:r w:rsidRPr="004563B4">
        <w:rPr>
          <w:rFonts w:ascii="Arial" w:hAnsi="Arial" w:cs="Arial"/>
          <w:sz w:val="24"/>
          <w:szCs w:val="24"/>
          <w:lang w:val="es-ES_tradnl"/>
        </w:rPr>
        <w:t xml:space="preserve">y 2.308 </w:t>
      </w:r>
      <w:r w:rsidR="001C4855" w:rsidRPr="004563B4">
        <w:rPr>
          <w:rFonts w:ascii="Arial" w:hAnsi="Arial" w:cs="Arial"/>
          <w:sz w:val="24"/>
          <w:szCs w:val="24"/>
          <w:lang w:val="es-ES_tradnl"/>
        </w:rPr>
        <w:t xml:space="preserve">(83,3%) pertenecen a </w:t>
      </w:r>
      <w:r w:rsidRPr="004563B4">
        <w:rPr>
          <w:rFonts w:ascii="Arial" w:hAnsi="Arial" w:cs="Arial"/>
          <w:sz w:val="24"/>
          <w:szCs w:val="24"/>
          <w:lang w:val="es-ES_tradnl"/>
        </w:rPr>
        <w:t>escuelas particulares o particulares subvencionadas.</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4-Deserción escolar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ab/>
        <w:t xml:space="preserve">Los estudiantes Retirados del  sistema educacional </w:t>
      </w:r>
      <w:r w:rsidR="001C4855" w:rsidRPr="004563B4">
        <w:rPr>
          <w:rFonts w:ascii="Arial" w:hAnsi="Arial" w:cs="Arial"/>
          <w:sz w:val="24"/>
          <w:szCs w:val="24"/>
          <w:lang w:val="es-ES_tradnl"/>
        </w:rPr>
        <w:t xml:space="preserve">durante el año 2016 </w:t>
      </w:r>
      <w:r w:rsidRPr="004563B4">
        <w:rPr>
          <w:rFonts w:ascii="Arial" w:hAnsi="Arial" w:cs="Arial"/>
          <w:sz w:val="24"/>
          <w:szCs w:val="24"/>
          <w:lang w:val="es-ES_tradnl"/>
        </w:rPr>
        <w:t>corresponden a 8</w:t>
      </w:r>
      <w:r w:rsidR="001C4855" w:rsidRPr="004563B4">
        <w:rPr>
          <w:rFonts w:ascii="Arial" w:hAnsi="Arial" w:cs="Arial"/>
          <w:sz w:val="24"/>
          <w:szCs w:val="24"/>
          <w:lang w:val="es-ES_tradnl"/>
        </w:rPr>
        <w:t xml:space="preserve">78 estudiantes, </w:t>
      </w:r>
      <w:r w:rsidRPr="004563B4">
        <w:rPr>
          <w:rFonts w:ascii="Arial" w:hAnsi="Arial" w:cs="Arial"/>
          <w:sz w:val="24"/>
          <w:szCs w:val="24"/>
          <w:lang w:val="es-ES_tradnl"/>
        </w:rPr>
        <w:t xml:space="preserve"> 323 en la  etapa de  bá</w:t>
      </w:r>
      <w:r w:rsidR="001C4855" w:rsidRPr="004563B4">
        <w:rPr>
          <w:rFonts w:ascii="Arial" w:hAnsi="Arial" w:cs="Arial"/>
          <w:sz w:val="24"/>
          <w:szCs w:val="24"/>
          <w:lang w:val="es-ES_tradnl"/>
        </w:rPr>
        <w:t>sica</w:t>
      </w:r>
      <w:r w:rsidRPr="004563B4">
        <w:rPr>
          <w:rFonts w:ascii="Arial" w:hAnsi="Arial" w:cs="Arial"/>
          <w:sz w:val="24"/>
          <w:szCs w:val="24"/>
          <w:lang w:val="es-ES_tradnl"/>
        </w:rPr>
        <w:t xml:space="preserve">, 289 en la educación </w:t>
      </w:r>
      <w:proofErr w:type="gramStart"/>
      <w:r w:rsidRPr="004563B4">
        <w:rPr>
          <w:rFonts w:ascii="Arial" w:hAnsi="Arial" w:cs="Arial"/>
          <w:sz w:val="24"/>
          <w:szCs w:val="24"/>
          <w:lang w:val="es-ES_tradnl"/>
        </w:rPr>
        <w:t>media  científico</w:t>
      </w:r>
      <w:proofErr w:type="gramEnd"/>
      <w:r w:rsidRPr="004563B4">
        <w:rPr>
          <w:rFonts w:ascii="Arial" w:hAnsi="Arial" w:cs="Arial"/>
          <w:sz w:val="24"/>
          <w:szCs w:val="24"/>
          <w:lang w:val="es-ES_tradnl"/>
        </w:rPr>
        <w:t xml:space="preserve"> humanista y 266  de estudiantes  de técnicos profesionales.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5-Adultos que regularizan sus estudios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ab/>
        <w:t>La educación focalizada</w:t>
      </w:r>
      <w:r w:rsidR="001C4855" w:rsidRPr="004563B4">
        <w:rPr>
          <w:rFonts w:ascii="Arial" w:hAnsi="Arial" w:cs="Arial"/>
          <w:sz w:val="24"/>
          <w:szCs w:val="24"/>
          <w:lang w:val="es-ES_tradnl"/>
        </w:rPr>
        <w:t xml:space="preserve"> </w:t>
      </w:r>
      <w:r w:rsidRPr="004563B4">
        <w:rPr>
          <w:rFonts w:ascii="Arial" w:hAnsi="Arial" w:cs="Arial"/>
          <w:sz w:val="24"/>
          <w:szCs w:val="24"/>
          <w:lang w:val="es-ES_tradnl"/>
        </w:rPr>
        <w:t xml:space="preserve">en la regularización de estudios en los   adultos tuvo una </w:t>
      </w:r>
      <w:proofErr w:type="spellStart"/>
      <w:r w:rsidRPr="004563B4">
        <w:rPr>
          <w:rFonts w:ascii="Arial" w:hAnsi="Arial" w:cs="Arial"/>
          <w:sz w:val="24"/>
          <w:szCs w:val="24"/>
          <w:lang w:val="es-ES_tradnl"/>
        </w:rPr>
        <w:t>matricula</w:t>
      </w:r>
      <w:proofErr w:type="spellEnd"/>
      <w:r w:rsidRPr="004563B4">
        <w:rPr>
          <w:rFonts w:ascii="Arial" w:hAnsi="Arial" w:cs="Arial"/>
          <w:sz w:val="24"/>
          <w:szCs w:val="24"/>
          <w:lang w:val="es-ES_tradnl"/>
        </w:rPr>
        <w:t xml:space="preserve"> de 1.939 </w:t>
      </w:r>
      <w:r w:rsidR="001C4855" w:rsidRPr="004563B4">
        <w:rPr>
          <w:rFonts w:ascii="Arial" w:hAnsi="Arial" w:cs="Arial"/>
          <w:sz w:val="24"/>
          <w:szCs w:val="24"/>
          <w:lang w:val="es-ES_tradnl"/>
        </w:rPr>
        <w:t xml:space="preserve">alumnos, </w:t>
      </w:r>
      <w:r w:rsidRPr="004563B4">
        <w:rPr>
          <w:rFonts w:ascii="Arial" w:hAnsi="Arial" w:cs="Arial"/>
          <w:sz w:val="24"/>
          <w:szCs w:val="24"/>
          <w:lang w:val="es-ES_tradnl"/>
        </w:rPr>
        <w:t xml:space="preserve">288 estudiantes de educación </w:t>
      </w:r>
      <w:proofErr w:type="gramStart"/>
      <w:r w:rsidRPr="004563B4">
        <w:rPr>
          <w:rFonts w:ascii="Arial" w:hAnsi="Arial" w:cs="Arial"/>
          <w:sz w:val="24"/>
          <w:szCs w:val="24"/>
          <w:lang w:val="es-ES_tradnl"/>
        </w:rPr>
        <w:t>básica ,</w:t>
      </w:r>
      <w:proofErr w:type="gramEnd"/>
      <w:r w:rsidRPr="004563B4">
        <w:rPr>
          <w:rFonts w:ascii="Arial" w:hAnsi="Arial" w:cs="Arial"/>
          <w:sz w:val="24"/>
          <w:szCs w:val="24"/>
          <w:lang w:val="es-ES_tradnl"/>
        </w:rPr>
        <w:t xml:space="preserve"> 1061 estudiantes de educación media  y 598 en modalidad técnico profesional.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6- Educación Superior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 </w:t>
      </w:r>
      <w:r w:rsidRPr="004563B4">
        <w:rPr>
          <w:rFonts w:ascii="Arial" w:hAnsi="Arial" w:cs="Arial"/>
          <w:sz w:val="24"/>
          <w:szCs w:val="24"/>
          <w:lang w:val="es-ES_tradnl"/>
        </w:rPr>
        <w:tab/>
        <w:t xml:space="preserve">En educación Superior  existen 12.128  alumnos matriculados,  </w:t>
      </w:r>
      <w:r w:rsidR="001C4855" w:rsidRPr="004563B4">
        <w:rPr>
          <w:rFonts w:ascii="Arial" w:hAnsi="Arial" w:cs="Arial"/>
          <w:sz w:val="24"/>
          <w:szCs w:val="24"/>
          <w:lang w:val="es-ES_tradnl"/>
        </w:rPr>
        <w:t xml:space="preserve">de los cuales </w:t>
      </w:r>
      <w:r w:rsidRPr="004563B4">
        <w:rPr>
          <w:rFonts w:ascii="Arial" w:hAnsi="Arial" w:cs="Arial"/>
          <w:sz w:val="24"/>
          <w:szCs w:val="24"/>
          <w:lang w:val="es-ES_tradnl"/>
        </w:rPr>
        <w:t xml:space="preserve"> 6.373 </w:t>
      </w:r>
      <w:r w:rsidR="001C4855" w:rsidRPr="004563B4">
        <w:rPr>
          <w:rFonts w:ascii="Arial" w:hAnsi="Arial" w:cs="Arial"/>
          <w:sz w:val="24"/>
          <w:szCs w:val="24"/>
          <w:lang w:val="es-ES_tradnl"/>
        </w:rPr>
        <w:t xml:space="preserve">pertenecen a </w:t>
      </w:r>
      <w:r w:rsidRPr="004563B4">
        <w:rPr>
          <w:rFonts w:ascii="Arial" w:hAnsi="Arial" w:cs="Arial"/>
          <w:sz w:val="24"/>
          <w:szCs w:val="24"/>
          <w:lang w:val="es-ES_tradnl"/>
        </w:rPr>
        <w:t>la</w:t>
      </w:r>
      <w:r w:rsidR="001C4855" w:rsidRPr="004563B4">
        <w:rPr>
          <w:rFonts w:ascii="Arial" w:hAnsi="Arial" w:cs="Arial"/>
          <w:sz w:val="24"/>
          <w:szCs w:val="24"/>
          <w:lang w:val="es-ES_tradnl"/>
        </w:rPr>
        <w:t>s</w:t>
      </w:r>
      <w:r w:rsidR="008230DB" w:rsidRPr="004563B4">
        <w:rPr>
          <w:rFonts w:ascii="Arial" w:hAnsi="Arial" w:cs="Arial"/>
          <w:sz w:val="24"/>
          <w:szCs w:val="24"/>
          <w:lang w:val="es-ES_tradnl"/>
        </w:rPr>
        <w:t xml:space="preserve"> universidades pú</w:t>
      </w:r>
      <w:r w:rsidRPr="004563B4">
        <w:rPr>
          <w:rFonts w:ascii="Arial" w:hAnsi="Arial" w:cs="Arial"/>
          <w:sz w:val="24"/>
          <w:szCs w:val="24"/>
          <w:lang w:val="es-ES_tradnl"/>
        </w:rPr>
        <w:t>blicas</w:t>
      </w:r>
      <w:r w:rsidR="00487E2C" w:rsidRPr="004563B4">
        <w:rPr>
          <w:rFonts w:ascii="Arial" w:hAnsi="Arial" w:cs="Arial"/>
          <w:sz w:val="24"/>
          <w:szCs w:val="24"/>
          <w:lang w:val="es-ES_tradnl"/>
        </w:rPr>
        <w:t xml:space="preserve"> (52,55</w:t>
      </w:r>
      <w:r w:rsidR="001C4855" w:rsidRPr="004563B4">
        <w:rPr>
          <w:rFonts w:ascii="Arial" w:hAnsi="Arial" w:cs="Arial"/>
          <w:sz w:val="24"/>
          <w:szCs w:val="24"/>
          <w:lang w:val="es-ES_tradnl"/>
        </w:rPr>
        <w:t>%)</w:t>
      </w:r>
      <w:r w:rsidRPr="004563B4">
        <w:rPr>
          <w:rFonts w:ascii="Arial" w:hAnsi="Arial" w:cs="Arial"/>
          <w:sz w:val="24"/>
          <w:szCs w:val="24"/>
          <w:lang w:val="es-ES_tradnl"/>
        </w:rPr>
        <w:t xml:space="preserve">, 1.109 </w:t>
      </w:r>
      <w:r w:rsidR="001C4855" w:rsidRPr="004563B4">
        <w:rPr>
          <w:rFonts w:ascii="Arial" w:hAnsi="Arial" w:cs="Arial"/>
          <w:sz w:val="24"/>
          <w:szCs w:val="24"/>
          <w:lang w:val="es-ES_tradnl"/>
        </w:rPr>
        <w:t xml:space="preserve">en </w:t>
      </w:r>
      <w:r w:rsidRPr="004563B4">
        <w:rPr>
          <w:rFonts w:ascii="Arial" w:hAnsi="Arial" w:cs="Arial"/>
          <w:sz w:val="24"/>
          <w:szCs w:val="24"/>
          <w:lang w:val="es-ES_tradnl"/>
        </w:rPr>
        <w:t>Universidades privadas</w:t>
      </w:r>
      <w:r w:rsidR="00487E2C" w:rsidRPr="004563B4">
        <w:rPr>
          <w:rFonts w:ascii="Arial" w:hAnsi="Arial" w:cs="Arial"/>
          <w:sz w:val="24"/>
          <w:szCs w:val="24"/>
          <w:lang w:val="es-ES_tradnl"/>
        </w:rPr>
        <w:t xml:space="preserve"> (9,15</w:t>
      </w:r>
      <w:r w:rsidR="001C4855" w:rsidRPr="004563B4">
        <w:rPr>
          <w:rFonts w:ascii="Arial" w:hAnsi="Arial" w:cs="Arial"/>
          <w:sz w:val="24"/>
          <w:szCs w:val="24"/>
          <w:lang w:val="es-ES_tradnl"/>
        </w:rPr>
        <w:t>%),</w:t>
      </w:r>
      <w:r w:rsidRPr="004563B4">
        <w:rPr>
          <w:rFonts w:ascii="Arial" w:hAnsi="Arial" w:cs="Arial"/>
          <w:sz w:val="24"/>
          <w:szCs w:val="24"/>
          <w:lang w:val="es-ES_tradnl"/>
        </w:rPr>
        <w:t xml:space="preserve">  2.426 estudian en institutos profesionales </w:t>
      </w:r>
      <w:r w:rsidR="00487E2C" w:rsidRPr="004563B4">
        <w:rPr>
          <w:rFonts w:ascii="Arial" w:hAnsi="Arial" w:cs="Arial"/>
          <w:sz w:val="24"/>
          <w:szCs w:val="24"/>
          <w:lang w:val="es-ES_tradnl"/>
        </w:rPr>
        <w:t xml:space="preserve">(20%) </w:t>
      </w:r>
      <w:r w:rsidR="001C4855" w:rsidRPr="004563B4">
        <w:rPr>
          <w:rFonts w:ascii="Arial" w:hAnsi="Arial" w:cs="Arial"/>
          <w:sz w:val="24"/>
          <w:szCs w:val="24"/>
          <w:lang w:val="es-ES_tradnl"/>
        </w:rPr>
        <w:t xml:space="preserve">y </w:t>
      </w:r>
      <w:r w:rsidRPr="004563B4">
        <w:rPr>
          <w:rFonts w:ascii="Arial" w:hAnsi="Arial" w:cs="Arial"/>
          <w:sz w:val="24"/>
          <w:szCs w:val="24"/>
          <w:lang w:val="es-ES_tradnl"/>
        </w:rPr>
        <w:t xml:space="preserve"> 2.220 estudian en </w:t>
      </w:r>
      <w:r w:rsidR="001C4855" w:rsidRPr="004563B4">
        <w:rPr>
          <w:rFonts w:ascii="Arial" w:hAnsi="Arial" w:cs="Arial"/>
          <w:sz w:val="24"/>
          <w:szCs w:val="24"/>
          <w:lang w:val="es-ES_tradnl"/>
        </w:rPr>
        <w:t xml:space="preserve">institutos </w:t>
      </w:r>
      <w:r w:rsidRPr="004563B4">
        <w:rPr>
          <w:rFonts w:ascii="Arial" w:hAnsi="Arial" w:cs="Arial"/>
          <w:sz w:val="24"/>
          <w:szCs w:val="24"/>
          <w:lang w:val="es-ES_tradnl"/>
        </w:rPr>
        <w:t>técnicos profesionales</w:t>
      </w:r>
      <w:r w:rsidR="00487E2C" w:rsidRPr="004563B4">
        <w:rPr>
          <w:rFonts w:ascii="Arial" w:hAnsi="Arial" w:cs="Arial"/>
          <w:sz w:val="24"/>
          <w:szCs w:val="24"/>
          <w:lang w:val="es-ES_tradnl"/>
        </w:rPr>
        <w:t xml:space="preserve"> (18,3%)</w:t>
      </w:r>
      <w:r w:rsidRPr="004563B4">
        <w:rPr>
          <w:rFonts w:ascii="Arial" w:hAnsi="Arial" w:cs="Arial"/>
          <w:sz w:val="24"/>
          <w:szCs w:val="24"/>
          <w:lang w:val="es-ES_tradnl"/>
        </w:rPr>
        <w:t>. En la Universidad de Atacama</w:t>
      </w:r>
      <w:r w:rsidR="00487E2C" w:rsidRPr="004563B4">
        <w:rPr>
          <w:rFonts w:ascii="Arial" w:hAnsi="Arial" w:cs="Arial"/>
          <w:sz w:val="24"/>
          <w:szCs w:val="24"/>
          <w:lang w:val="es-ES_tradnl"/>
        </w:rPr>
        <w:t xml:space="preserve">, única universidad de carácter público presente en la región,  </w:t>
      </w:r>
      <w:r w:rsidRPr="004563B4">
        <w:rPr>
          <w:rFonts w:ascii="Arial" w:hAnsi="Arial" w:cs="Arial"/>
          <w:sz w:val="24"/>
          <w:szCs w:val="24"/>
          <w:lang w:val="es-ES_tradnl"/>
        </w:rPr>
        <w:t xml:space="preserve"> el 52 % </w:t>
      </w:r>
      <w:r w:rsidR="00487E2C" w:rsidRPr="004563B4">
        <w:rPr>
          <w:rFonts w:ascii="Arial" w:hAnsi="Arial" w:cs="Arial"/>
          <w:sz w:val="24"/>
          <w:szCs w:val="24"/>
          <w:lang w:val="es-ES_tradnl"/>
        </w:rPr>
        <w:t xml:space="preserve"> de los estudiantes  poseen </w:t>
      </w:r>
      <w:r w:rsidRPr="004563B4">
        <w:rPr>
          <w:rFonts w:ascii="Arial" w:hAnsi="Arial" w:cs="Arial"/>
          <w:sz w:val="24"/>
          <w:szCs w:val="24"/>
          <w:lang w:val="es-ES_tradnl"/>
        </w:rPr>
        <w:t xml:space="preserve">el beneficio de la gratuidad.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b/>
          <w:sz w:val="24"/>
          <w:szCs w:val="24"/>
          <w:lang w:val="es-ES_tradnl"/>
        </w:rPr>
      </w:pPr>
      <w:r w:rsidRPr="004563B4">
        <w:rPr>
          <w:rFonts w:ascii="Arial" w:hAnsi="Arial" w:cs="Arial"/>
          <w:b/>
          <w:sz w:val="24"/>
          <w:szCs w:val="24"/>
          <w:lang w:val="es-ES_tradnl"/>
        </w:rPr>
        <w:t xml:space="preserve">B) </w:t>
      </w:r>
      <w:r w:rsidRPr="004563B4">
        <w:rPr>
          <w:rFonts w:ascii="Arial" w:hAnsi="Arial" w:cs="Arial"/>
          <w:b/>
          <w:sz w:val="24"/>
          <w:szCs w:val="24"/>
        </w:rPr>
        <w:t xml:space="preserve">Las reformas y la lucha contra una educación de bien de consumo </w:t>
      </w:r>
    </w:p>
    <w:p w:rsidR="0023169C" w:rsidRPr="004563B4" w:rsidRDefault="0023169C" w:rsidP="004563B4">
      <w:pPr>
        <w:pStyle w:val="Cuerpo"/>
        <w:rPr>
          <w:rFonts w:ascii="Arial" w:hAnsi="Arial" w:cs="Arial"/>
          <w:sz w:val="24"/>
          <w:szCs w:val="24"/>
          <w:lang w:val="es-ES_tradnl"/>
        </w:rPr>
      </w:pPr>
    </w:p>
    <w:p w:rsidR="004563B4" w:rsidRDefault="001E2206" w:rsidP="004563B4">
      <w:pPr>
        <w:pStyle w:val="Cuerpo"/>
        <w:rPr>
          <w:rFonts w:ascii="Arial" w:hAnsi="Arial" w:cs="Arial"/>
          <w:sz w:val="24"/>
          <w:szCs w:val="24"/>
        </w:rPr>
      </w:pPr>
      <w:r w:rsidRPr="004563B4">
        <w:rPr>
          <w:rFonts w:ascii="Arial" w:hAnsi="Arial" w:cs="Arial"/>
          <w:sz w:val="24"/>
          <w:szCs w:val="24"/>
        </w:rPr>
        <w:tab/>
        <w:t>El sistema educacional en chile</w:t>
      </w:r>
      <w:r w:rsidR="00487E2C" w:rsidRPr="004563B4">
        <w:rPr>
          <w:rFonts w:ascii="Arial" w:hAnsi="Arial" w:cs="Arial"/>
          <w:sz w:val="24"/>
          <w:szCs w:val="24"/>
        </w:rPr>
        <w:t>,</w:t>
      </w:r>
      <w:r w:rsidRPr="004563B4">
        <w:rPr>
          <w:rFonts w:ascii="Arial" w:hAnsi="Arial" w:cs="Arial"/>
          <w:sz w:val="24"/>
          <w:szCs w:val="24"/>
        </w:rPr>
        <w:t xml:space="preserve"> instaurado en la dictadura</w:t>
      </w:r>
      <w:r w:rsidR="00487E2C" w:rsidRPr="004563B4">
        <w:rPr>
          <w:rFonts w:ascii="Arial" w:hAnsi="Arial" w:cs="Arial"/>
          <w:sz w:val="24"/>
          <w:szCs w:val="24"/>
        </w:rPr>
        <w:t>,</w:t>
      </w:r>
      <w:r w:rsidRPr="004563B4">
        <w:rPr>
          <w:rFonts w:ascii="Arial" w:hAnsi="Arial" w:cs="Arial"/>
          <w:sz w:val="24"/>
          <w:szCs w:val="24"/>
        </w:rPr>
        <w:t xml:space="preserve"> </w:t>
      </w:r>
      <w:r w:rsidR="00487E2C" w:rsidRPr="004563B4">
        <w:rPr>
          <w:rFonts w:ascii="Arial" w:hAnsi="Arial" w:cs="Arial"/>
          <w:sz w:val="24"/>
          <w:szCs w:val="24"/>
        </w:rPr>
        <w:t>categoriza</w:t>
      </w:r>
      <w:r w:rsidRPr="004563B4">
        <w:rPr>
          <w:rFonts w:ascii="Arial" w:hAnsi="Arial" w:cs="Arial"/>
          <w:sz w:val="24"/>
          <w:szCs w:val="24"/>
        </w:rPr>
        <w:t xml:space="preserve"> los derechos sociales  en materia educacional como valor de cambio</w:t>
      </w:r>
      <w:r w:rsidR="00487E2C" w:rsidRPr="004563B4">
        <w:rPr>
          <w:rFonts w:ascii="Arial" w:hAnsi="Arial" w:cs="Arial"/>
          <w:sz w:val="24"/>
          <w:szCs w:val="24"/>
        </w:rPr>
        <w:t>,</w:t>
      </w:r>
      <w:r w:rsidRPr="004563B4">
        <w:rPr>
          <w:rFonts w:ascii="Arial" w:hAnsi="Arial" w:cs="Arial"/>
          <w:sz w:val="24"/>
          <w:szCs w:val="24"/>
        </w:rPr>
        <w:t xml:space="preserve"> favoreci</w:t>
      </w:r>
      <w:r w:rsidR="00487E2C" w:rsidRPr="004563B4">
        <w:rPr>
          <w:rFonts w:ascii="Arial" w:hAnsi="Arial" w:cs="Arial"/>
          <w:sz w:val="24"/>
          <w:szCs w:val="24"/>
        </w:rPr>
        <w:t>endo a los actores privados, lo cual</w:t>
      </w:r>
      <w:r w:rsidRPr="004563B4">
        <w:rPr>
          <w:rFonts w:ascii="Arial" w:hAnsi="Arial" w:cs="Arial"/>
          <w:sz w:val="24"/>
          <w:szCs w:val="24"/>
        </w:rPr>
        <w:t xml:space="preserve"> tiene como consecuencia el financiamiento vía </w:t>
      </w:r>
      <w:proofErr w:type="spellStart"/>
      <w:r w:rsidRPr="004563B4">
        <w:rPr>
          <w:rFonts w:ascii="Arial" w:hAnsi="Arial" w:cs="Arial"/>
          <w:sz w:val="24"/>
          <w:szCs w:val="24"/>
        </w:rPr>
        <w:t>voucher</w:t>
      </w:r>
      <w:proofErr w:type="spellEnd"/>
      <w:r w:rsidR="00487E2C" w:rsidRPr="004563B4">
        <w:rPr>
          <w:rFonts w:ascii="Arial" w:hAnsi="Arial" w:cs="Arial"/>
          <w:sz w:val="24"/>
          <w:szCs w:val="24"/>
        </w:rPr>
        <w:t>, consistiendo esto en</w:t>
      </w:r>
      <w:r w:rsidRPr="004563B4">
        <w:rPr>
          <w:rFonts w:ascii="Arial" w:hAnsi="Arial" w:cs="Arial"/>
          <w:sz w:val="24"/>
          <w:szCs w:val="24"/>
        </w:rPr>
        <w:t xml:space="preserve"> una inversión del estado basad</w:t>
      </w:r>
      <w:r w:rsidR="00487E2C" w:rsidRPr="004563B4">
        <w:rPr>
          <w:rFonts w:ascii="Arial" w:hAnsi="Arial" w:cs="Arial"/>
          <w:sz w:val="24"/>
          <w:szCs w:val="24"/>
        </w:rPr>
        <w:t xml:space="preserve">a en aportes fiscales realizados </w:t>
      </w:r>
      <w:proofErr w:type="spellStart"/>
      <w:r w:rsidR="008230DB" w:rsidRPr="004563B4">
        <w:rPr>
          <w:rFonts w:ascii="Arial" w:hAnsi="Arial" w:cs="Arial"/>
          <w:sz w:val="24"/>
          <w:szCs w:val="24"/>
          <w:lang w:val="es-ES_tradnl"/>
        </w:rPr>
        <w:t>a</w:t>
      </w:r>
      <w:r w:rsidRPr="004563B4">
        <w:rPr>
          <w:rFonts w:ascii="Arial" w:hAnsi="Arial" w:cs="Arial"/>
          <w:sz w:val="24"/>
          <w:szCs w:val="24"/>
          <w:lang w:val="es-ES_tradnl"/>
        </w:rPr>
        <w:t>trave</w:t>
      </w:r>
      <w:proofErr w:type="spellEnd"/>
      <w:r w:rsidRPr="004563B4">
        <w:rPr>
          <w:rFonts w:ascii="Arial" w:hAnsi="Arial" w:cs="Arial"/>
          <w:sz w:val="24"/>
          <w:szCs w:val="24"/>
          <w:lang w:val="es-ES_tradnl"/>
        </w:rPr>
        <w:t>́</w:t>
      </w:r>
      <w:r w:rsidRPr="004563B4">
        <w:rPr>
          <w:rFonts w:ascii="Arial" w:hAnsi="Arial" w:cs="Arial"/>
          <w:sz w:val="24"/>
          <w:szCs w:val="24"/>
        </w:rPr>
        <w:t xml:space="preserve">s de un esquema de </w:t>
      </w:r>
      <w:proofErr w:type="spellStart"/>
      <w:r w:rsidRPr="004563B4">
        <w:rPr>
          <w:rFonts w:ascii="Arial" w:hAnsi="Arial" w:cs="Arial"/>
          <w:sz w:val="24"/>
          <w:szCs w:val="24"/>
        </w:rPr>
        <w:t>subvencio</w:t>
      </w:r>
      <w:proofErr w:type="spellEnd"/>
      <w:r w:rsidRPr="004563B4">
        <w:rPr>
          <w:rFonts w:ascii="Arial" w:hAnsi="Arial" w:cs="Arial"/>
          <w:sz w:val="24"/>
          <w:szCs w:val="24"/>
          <w:lang w:val="es-ES_tradnl"/>
        </w:rPr>
        <w:t>́</w:t>
      </w:r>
      <w:r w:rsidRPr="004563B4">
        <w:rPr>
          <w:rFonts w:ascii="Arial" w:hAnsi="Arial" w:cs="Arial"/>
          <w:sz w:val="24"/>
          <w:szCs w:val="24"/>
        </w:rPr>
        <w:t xml:space="preserve">n educacional o subsidio por estudiante (subsidio a la demanda), el cual debe cubrir los gastos de </w:t>
      </w:r>
      <w:proofErr w:type="spellStart"/>
      <w:r w:rsidRPr="004563B4">
        <w:rPr>
          <w:rFonts w:ascii="Arial" w:hAnsi="Arial" w:cs="Arial"/>
          <w:sz w:val="24"/>
          <w:szCs w:val="24"/>
        </w:rPr>
        <w:t>operacio</w:t>
      </w:r>
      <w:proofErr w:type="spellEnd"/>
      <w:r w:rsidRPr="004563B4">
        <w:rPr>
          <w:rFonts w:ascii="Arial" w:hAnsi="Arial" w:cs="Arial"/>
          <w:sz w:val="24"/>
          <w:szCs w:val="24"/>
          <w:lang w:val="es-ES_tradnl"/>
        </w:rPr>
        <w:t>́</w:t>
      </w:r>
      <w:r w:rsidRPr="004563B4">
        <w:rPr>
          <w:rFonts w:ascii="Arial" w:hAnsi="Arial" w:cs="Arial"/>
          <w:sz w:val="24"/>
          <w:szCs w:val="24"/>
        </w:rPr>
        <w:t xml:space="preserve">n y de capital de los establecimientos. </w:t>
      </w:r>
    </w:p>
    <w:p w:rsidR="004563B4" w:rsidRDefault="004563B4" w:rsidP="004563B4">
      <w:pPr>
        <w:pStyle w:val="Cuerpo"/>
        <w:rPr>
          <w:rFonts w:ascii="Arial" w:hAnsi="Arial" w:cs="Arial"/>
          <w:sz w:val="24"/>
          <w:szCs w:val="24"/>
        </w:rPr>
      </w:pPr>
    </w:p>
    <w:p w:rsidR="004563B4" w:rsidRDefault="001E2206" w:rsidP="004563B4">
      <w:pPr>
        <w:pStyle w:val="Cuerpo"/>
        <w:rPr>
          <w:rFonts w:ascii="Arial" w:hAnsi="Arial" w:cs="Arial"/>
          <w:sz w:val="24"/>
          <w:szCs w:val="24"/>
        </w:rPr>
      </w:pPr>
      <w:r w:rsidRPr="004563B4">
        <w:rPr>
          <w:rFonts w:ascii="Arial" w:hAnsi="Arial" w:cs="Arial"/>
          <w:sz w:val="24"/>
          <w:szCs w:val="24"/>
        </w:rPr>
        <w:t xml:space="preserve">El </w:t>
      </w:r>
      <w:proofErr w:type="spellStart"/>
      <w:r w:rsidRPr="004563B4">
        <w:rPr>
          <w:rFonts w:ascii="Arial" w:hAnsi="Arial" w:cs="Arial"/>
          <w:sz w:val="24"/>
          <w:szCs w:val="24"/>
        </w:rPr>
        <w:t>propo</w:t>
      </w:r>
      <w:proofErr w:type="spellEnd"/>
      <w:r w:rsidRPr="004563B4">
        <w:rPr>
          <w:rFonts w:ascii="Arial" w:hAnsi="Arial" w:cs="Arial"/>
          <w:sz w:val="24"/>
          <w:szCs w:val="24"/>
          <w:lang w:val="es-ES_tradnl"/>
        </w:rPr>
        <w:t>́</w:t>
      </w:r>
      <w:r w:rsidRPr="004563B4">
        <w:rPr>
          <w:rFonts w:ascii="Arial" w:hAnsi="Arial" w:cs="Arial"/>
          <w:sz w:val="24"/>
          <w:szCs w:val="24"/>
        </w:rPr>
        <w:t xml:space="preserve">sito de este mecanismo es promover la competencia entre las escuelas con financiamiento fiscal </w:t>
      </w:r>
      <w:r w:rsidRPr="004563B4">
        <w:rPr>
          <w:rFonts w:ascii="Arial" w:hAnsi="Arial" w:cs="Arial"/>
          <w:sz w:val="24"/>
          <w:szCs w:val="24"/>
          <w:lang w:val="es-ES_tradnl"/>
        </w:rPr>
        <w:t xml:space="preserve">—tanto públicas como privadas— </w:t>
      </w:r>
      <w:r w:rsidRPr="004563B4">
        <w:rPr>
          <w:rFonts w:ascii="Arial" w:hAnsi="Arial" w:cs="Arial"/>
          <w:sz w:val="24"/>
          <w:szCs w:val="24"/>
        </w:rPr>
        <w:t xml:space="preserve">para atraer y retener alumnos, al hacer depender el ingreso </w:t>
      </w:r>
      <w:r w:rsidR="00487E2C" w:rsidRPr="004563B4">
        <w:rPr>
          <w:rFonts w:ascii="Arial" w:hAnsi="Arial" w:cs="Arial"/>
          <w:sz w:val="24"/>
          <w:szCs w:val="24"/>
        </w:rPr>
        <w:t xml:space="preserve">financiero </w:t>
      </w:r>
      <w:r w:rsidRPr="004563B4">
        <w:rPr>
          <w:rFonts w:ascii="Arial" w:hAnsi="Arial" w:cs="Arial"/>
          <w:sz w:val="24"/>
          <w:szCs w:val="24"/>
        </w:rPr>
        <w:t xml:space="preserve">de los establecimientos de la </w:t>
      </w:r>
      <w:proofErr w:type="spellStart"/>
      <w:r w:rsidRPr="004563B4">
        <w:rPr>
          <w:rFonts w:ascii="Arial" w:hAnsi="Arial" w:cs="Arial"/>
          <w:sz w:val="24"/>
          <w:szCs w:val="24"/>
        </w:rPr>
        <w:t>eleccio</w:t>
      </w:r>
      <w:proofErr w:type="spellEnd"/>
      <w:r w:rsidRPr="004563B4">
        <w:rPr>
          <w:rFonts w:ascii="Arial" w:hAnsi="Arial" w:cs="Arial"/>
          <w:sz w:val="24"/>
          <w:szCs w:val="24"/>
          <w:lang w:val="es-ES_tradnl"/>
        </w:rPr>
        <w:t>́</w:t>
      </w:r>
      <w:r w:rsidRPr="004563B4">
        <w:rPr>
          <w:rFonts w:ascii="Arial" w:hAnsi="Arial" w:cs="Arial"/>
          <w:sz w:val="24"/>
          <w:szCs w:val="24"/>
        </w:rPr>
        <w:t xml:space="preserve">n que </w:t>
      </w:r>
      <w:proofErr w:type="spellStart"/>
      <w:r w:rsidRPr="004563B4">
        <w:rPr>
          <w:rFonts w:ascii="Arial" w:hAnsi="Arial" w:cs="Arial"/>
          <w:sz w:val="24"/>
          <w:szCs w:val="24"/>
        </w:rPr>
        <w:t>efectu</w:t>
      </w:r>
      <w:proofErr w:type="spellEnd"/>
      <w:r w:rsidRPr="004563B4">
        <w:rPr>
          <w:rFonts w:ascii="Arial" w:hAnsi="Arial" w:cs="Arial"/>
          <w:sz w:val="24"/>
          <w:szCs w:val="24"/>
          <w:lang w:val="es-ES_tradnl"/>
        </w:rPr>
        <w:t>́</w:t>
      </w:r>
      <w:r w:rsidRPr="004563B4">
        <w:rPr>
          <w:rFonts w:ascii="Arial" w:hAnsi="Arial" w:cs="Arial"/>
          <w:sz w:val="24"/>
          <w:szCs w:val="24"/>
        </w:rPr>
        <w:t>en los alumnos y sus familias. El</w:t>
      </w:r>
      <w:r w:rsidR="008230DB" w:rsidRPr="004563B4">
        <w:rPr>
          <w:rFonts w:ascii="Arial" w:hAnsi="Arial" w:cs="Arial"/>
          <w:sz w:val="24"/>
          <w:szCs w:val="24"/>
        </w:rPr>
        <w:t xml:space="preserve"> objetivo final buscado con este sistema es </w:t>
      </w:r>
      <w:r w:rsidRPr="004563B4">
        <w:rPr>
          <w:rFonts w:ascii="Arial" w:hAnsi="Arial" w:cs="Arial"/>
          <w:sz w:val="24"/>
          <w:szCs w:val="24"/>
        </w:rPr>
        <w:t xml:space="preserve"> </w:t>
      </w:r>
      <w:r w:rsidR="008230DB" w:rsidRPr="004563B4">
        <w:rPr>
          <w:rFonts w:ascii="Arial" w:hAnsi="Arial" w:cs="Arial"/>
          <w:sz w:val="24"/>
          <w:szCs w:val="24"/>
        </w:rPr>
        <w:t>“</w:t>
      </w:r>
      <w:r w:rsidRPr="004563B4">
        <w:rPr>
          <w:rFonts w:ascii="Arial" w:hAnsi="Arial" w:cs="Arial"/>
          <w:sz w:val="24"/>
          <w:szCs w:val="24"/>
        </w:rPr>
        <w:t>promover una mayor eficiencia y calidad de los servicios educacionales entregados por dichos establecimientos.</w:t>
      </w:r>
      <w:r w:rsidR="008230DB" w:rsidRPr="004563B4">
        <w:rPr>
          <w:rFonts w:ascii="Arial" w:hAnsi="Arial" w:cs="Arial"/>
          <w:sz w:val="24"/>
          <w:szCs w:val="24"/>
        </w:rPr>
        <w:t>”</w:t>
      </w:r>
      <w:r w:rsidRPr="004563B4">
        <w:rPr>
          <w:rFonts w:ascii="Arial" w:hAnsi="Arial" w:cs="Arial"/>
          <w:sz w:val="24"/>
          <w:szCs w:val="24"/>
          <w:vertAlign w:val="superscript"/>
          <w:lang w:val="es-ES_tradnl"/>
        </w:rPr>
        <w:footnoteReference w:id="3"/>
      </w:r>
      <w:r w:rsidR="008230DB" w:rsidRPr="004563B4">
        <w:rPr>
          <w:rFonts w:ascii="Arial" w:hAnsi="Arial" w:cs="Arial"/>
          <w:sz w:val="24"/>
          <w:szCs w:val="24"/>
        </w:rPr>
        <w:t xml:space="preserve">. </w:t>
      </w:r>
    </w:p>
    <w:p w:rsidR="004563B4" w:rsidRDefault="004563B4" w:rsidP="004563B4">
      <w:pPr>
        <w:pStyle w:val="Cuerpo"/>
        <w:rPr>
          <w:rFonts w:ascii="Arial" w:hAnsi="Arial" w:cs="Arial"/>
          <w:sz w:val="24"/>
          <w:szCs w:val="24"/>
        </w:rPr>
      </w:pPr>
    </w:p>
    <w:p w:rsidR="0023169C" w:rsidRPr="004563B4" w:rsidRDefault="008230DB" w:rsidP="004563B4">
      <w:pPr>
        <w:pStyle w:val="Cuerpo"/>
        <w:rPr>
          <w:rFonts w:ascii="Arial" w:hAnsi="Arial" w:cs="Arial"/>
          <w:sz w:val="24"/>
          <w:szCs w:val="24"/>
        </w:rPr>
      </w:pPr>
      <w:r w:rsidRPr="004563B4">
        <w:rPr>
          <w:rFonts w:ascii="Arial" w:hAnsi="Arial" w:cs="Arial"/>
          <w:sz w:val="24"/>
          <w:szCs w:val="24"/>
        </w:rPr>
        <w:t xml:space="preserve">Hoy por hoy, se puede afirmar que la aplicación de un modelo de mercado a la educación, lejos de asegurar la eficiencia y calidad de la misma, ha traído </w:t>
      </w:r>
      <w:r w:rsidR="003D7C05" w:rsidRPr="004563B4">
        <w:rPr>
          <w:rFonts w:ascii="Arial" w:hAnsi="Arial" w:cs="Arial"/>
          <w:sz w:val="24"/>
          <w:szCs w:val="24"/>
        </w:rPr>
        <w:t>nefastas consecuencias, tales como la apertura indiscriminada de centros de estudios y carreras que no dicen relación con la necesidad real que tiene el país en cuan</w:t>
      </w:r>
      <w:r w:rsidR="000A2BA6" w:rsidRPr="004563B4">
        <w:rPr>
          <w:rFonts w:ascii="Arial" w:hAnsi="Arial" w:cs="Arial"/>
          <w:sz w:val="24"/>
          <w:szCs w:val="24"/>
        </w:rPr>
        <w:t xml:space="preserve">to a formación de competencias, </w:t>
      </w:r>
      <w:r w:rsidR="003D7C05" w:rsidRPr="004563B4">
        <w:rPr>
          <w:rFonts w:ascii="Arial" w:hAnsi="Arial" w:cs="Arial"/>
          <w:sz w:val="24"/>
          <w:szCs w:val="24"/>
        </w:rPr>
        <w:t>el enriquecimiento de privados en desmedro de los estudiantes más vulnerables</w:t>
      </w:r>
      <w:r w:rsidR="000A2BA6" w:rsidRPr="004563B4">
        <w:rPr>
          <w:rFonts w:ascii="Arial" w:hAnsi="Arial" w:cs="Arial"/>
          <w:sz w:val="24"/>
          <w:szCs w:val="24"/>
        </w:rPr>
        <w:t xml:space="preserve"> y la segregación social presente en todos los establecimientos educacionales a lo largo del país,</w:t>
      </w:r>
      <w:r w:rsidR="003D7C05" w:rsidRPr="004563B4">
        <w:rPr>
          <w:rFonts w:ascii="Arial" w:hAnsi="Arial" w:cs="Arial"/>
          <w:sz w:val="24"/>
          <w:szCs w:val="24"/>
        </w:rPr>
        <w:t xml:space="preserve"> por tanto, el problema fundamental de la educación en el país radica en el modelo de </w:t>
      </w:r>
      <w:r w:rsidR="003D7C05" w:rsidRPr="004563B4">
        <w:rPr>
          <w:rFonts w:ascii="Arial" w:hAnsi="Arial" w:cs="Arial"/>
          <w:sz w:val="24"/>
          <w:szCs w:val="24"/>
        </w:rPr>
        <w:lastRenderedPageBreak/>
        <w:t>mercado aplicado a la misma, y se hace urgente realizar reformas que apunten a devolver el carácter de derecho fundamental al sistema educativo.</w:t>
      </w:r>
    </w:p>
    <w:p w:rsidR="0023169C" w:rsidRPr="004563B4" w:rsidRDefault="0023169C" w:rsidP="004563B4">
      <w:pPr>
        <w:pStyle w:val="Cuerpo"/>
        <w:rPr>
          <w:rFonts w:ascii="Arial" w:hAnsi="Arial" w:cs="Arial"/>
          <w:sz w:val="24"/>
          <w:szCs w:val="24"/>
          <w:lang w:val="es-ES_tradnl"/>
        </w:rPr>
      </w:pP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ind w:firstLine="720"/>
        <w:rPr>
          <w:rFonts w:ascii="Arial" w:hAnsi="Arial" w:cs="Arial"/>
          <w:sz w:val="24"/>
          <w:szCs w:val="24"/>
          <w:lang w:val="es-ES_tradnl"/>
        </w:rPr>
      </w:pPr>
      <w:r w:rsidRPr="004563B4">
        <w:rPr>
          <w:rFonts w:ascii="Arial" w:hAnsi="Arial" w:cs="Arial"/>
          <w:sz w:val="24"/>
          <w:szCs w:val="24"/>
        </w:rPr>
        <w:t>En el Actual Gobierno</w:t>
      </w:r>
      <w:r w:rsidR="000A2BA6" w:rsidRPr="004563B4">
        <w:rPr>
          <w:rFonts w:ascii="Arial" w:hAnsi="Arial" w:cs="Arial"/>
          <w:sz w:val="24"/>
          <w:szCs w:val="24"/>
        </w:rPr>
        <w:t>,</w:t>
      </w:r>
      <w:r w:rsidRPr="004563B4">
        <w:rPr>
          <w:rFonts w:ascii="Arial" w:hAnsi="Arial" w:cs="Arial"/>
          <w:sz w:val="24"/>
          <w:szCs w:val="24"/>
        </w:rPr>
        <w:t xml:space="preserve"> encabezado por las distintas fuerzas políticas del conglomerado de la  Nueva </w:t>
      </w:r>
      <w:proofErr w:type="spellStart"/>
      <w:r w:rsidRPr="004563B4">
        <w:rPr>
          <w:rFonts w:ascii="Arial" w:hAnsi="Arial" w:cs="Arial"/>
          <w:sz w:val="24"/>
          <w:szCs w:val="24"/>
        </w:rPr>
        <w:t>Mayoria</w:t>
      </w:r>
      <w:proofErr w:type="spellEnd"/>
      <w:r w:rsidRPr="004563B4">
        <w:rPr>
          <w:rFonts w:ascii="Arial" w:hAnsi="Arial" w:cs="Arial"/>
          <w:sz w:val="24"/>
          <w:szCs w:val="24"/>
        </w:rPr>
        <w:t>,  se busca realizar</w:t>
      </w:r>
      <w:r w:rsidR="000A2BA6" w:rsidRPr="004563B4">
        <w:rPr>
          <w:rFonts w:ascii="Arial" w:hAnsi="Arial" w:cs="Arial"/>
          <w:sz w:val="24"/>
          <w:szCs w:val="24"/>
        </w:rPr>
        <w:t>,</w:t>
      </w:r>
      <w:r w:rsidRPr="004563B4">
        <w:rPr>
          <w:rFonts w:ascii="Arial" w:hAnsi="Arial" w:cs="Arial"/>
          <w:sz w:val="24"/>
          <w:szCs w:val="24"/>
        </w:rPr>
        <w:t xml:space="preserve"> a través de un proceso de reformas</w:t>
      </w:r>
      <w:r w:rsidR="000A2BA6" w:rsidRPr="004563B4">
        <w:rPr>
          <w:rFonts w:ascii="Arial" w:hAnsi="Arial" w:cs="Arial"/>
          <w:sz w:val="24"/>
          <w:szCs w:val="24"/>
        </w:rPr>
        <w:t>,</w:t>
      </w:r>
      <w:r w:rsidRPr="004563B4">
        <w:rPr>
          <w:rFonts w:ascii="Arial" w:hAnsi="Arial" w:cs="Arial"/>
          <w:sz w:val="24"/>
          <w:szCs w:val="24"/>
        </w:rPr>
        <w:t xml:space="preserve"> cambios estructurales que permitan mejorar la calidad de vida de la población chilena que en el á</w:t>
      </w:r>
      <w:r w:rsidR="000A2BA6" w:rsidRPr="004563B4">
        <w:rPr>
          <w:rFonts w:ascii="Arial" w:hAnsi="Arial" w:cs="Arial"/>
          <w:sz w:val="24"/>
          <w:szCs w:val="24"/>
        </w:rPr>
        <w:t>mbito educativo y</w:t>
      </w:r>
      <w:r w:rsidRPr="004563B4">
        <w:rPr>
          <w:rFonts w:ascii="Arial" w:hAnsi="Arial" w:cs="Arial"/>
          <w:sz w:val="24"/>
          <w:szCs w:val="24"/>
        </w:rPr>
        <w:t xml:space="preserve"> proponer una reestructuración en el modelo educacional chileno  en la etapa preescolar , escola</w:t>
      </w:r>
      <w:r w:rsidR="000A2BA6" w:rsidRPr="004563B4">
        <w:rPr>
          <w:rFonts w:ascii="Arial" w:hAnsi="Arial" w:cs="Arial"/>
          <w:sz w:val="24"/>
          <w:szCs w:val="24"/>
        </w:rPr>
        <w:t>r , secundaria y superior, al</w:t>
      </w:r>
      <w:r w:rsidRPr="004563B4">
        <w:rPr>
          <w:rFonts w:ascii="Arial" w:hAnsi="Arial" w:cs="Arial"/>
          <w:sz w:val="24"/>
          <w:szCs w:val="24"/>
        </w:rPr>
        <w:t xml:space="preserve"> alero de las exigencias de los movimientos estudiantiles que surgen desde la resistencia de la dictadura hasta el 2011</w:t>
      </w:r>
      <w:r w:rsidR="00B84B27" w:rsidRPr="004563B4">
        <w:rPr>
          <w:rFonts w:ascii="Arial" w:hAnsi="Arial" w:cs="Arial"/>
          <w:sz w:val="24"/>
          <w:szCs w:val="24"/>
        </w:rPr>
        <w:t>.</w:t>
      </w:r>
      <w:r w:rsidR="000A2BA6" w:rsidRPr="004563B4">
        <w:rPr>
          <w:rFonts w:ascii="Arial" w:hAnsi="Arial" w:cs="Arial"/>
          <w:sz w:val="24"/>
          <w:szCs w:val="24"/>
        </w:rPr>
        <w:t xml:space="preserve"> </w:t>
      </w:r>
      <w:r w:rsidR="00B84B27" w:rsidRPr="004563B4">
        <w:rPr>
          <w:rFonts w:ascii="Arial" w:hAnsi="Arial" w:cs="Arial"/>
          <w:sz w:val="24"/>
          <w:szCs w:val="24"/>
        </w:rPr>
        <w:t xml:space="preserve"> </w:t>
      </w:r>
    </w:p>
    <w:p w:rsidR="0023169C" w:rsidRPr="004563B4" w:rsidRDefault="001E2206" w:rsidP="004563B4">
      <w:pPr>
        <w:pStyle w:val="Cuerpo"/>
        <w:rPr>
          <w:rFonts w:ascii="Arial" w:hAnsi="Arial" w:cs="Arial"/>
          <w:b/>
          <w:sz w:val="24"/>
          <w:szCs w:val="24"/>
          <w:lang w:val="es-ES_tradnl"/>
        </w:rPr>
      </w:pPr>
      <w:r w:rsidRPr="004563B4">
        <w:rPr>
          <w:rFonts w:ascii="Arial" w:hAnsi="Arial" w:cs="Arial"/>
          <w:sz w:val="24"/>
          <w:szCs w:val="24"/>
          <w:lang w:val="es-ES_tradnl"/>
        </w:rPr>
        <w:t xml:space="preserve"> </w:t>
      </w:r>
      <w:r w:rsidRPr="004563B4">
        <w:rPr>
          <w:rFonts w:ascii="Arial" w:hAnsi="Arial" w:cs="Arial"/>
          <w:sz w:val="24"/>
          <w:szCs w:val="24"/>
          <w:lang w:val="es-ES_tradnl"/>
        </w:rPr>
        <w:br/>
      </w:r>
      <w:r w:rsidRPr="004563B4">
        <w:rPr>
          <w:rFonts w:ascii="Arial" w:hAnsi="Arial" w:cs="Arial"/>
          <w:b/>
          <w:sz w:val="24"/>
          <w:szCs w:val="24"/>
        </w:rPr>
        <w:t xml:space="preserve">II Factores Cualitativos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rPr>
        <w:t xml:space="preserve">A) Reforma en la materia  Preescolar </w:t>
      </w:r>
      <w:r w:rsidRPr="004563B4">
        <w:rPr>
          <w:rFonts w:ascii="Arial" w:hAnsi="Arial" w:cs="Arial"/>
          <w:sz w:val="24"/>
          <w:szCs w:val="24"/>
          <w:lang w:val="es-ES_tradnl"/>
        </w:rPr>
        <w:br/>
      </w:r>
      <w:r w:rsidRPr="004563B4">
        <w:rPr>
          <w:rFonts w:ascii="Arial" w:hAnsi="Arial" w:cs="Arial"/>
          <w:sz w:val="24"/>
          <w:szCs w:val="24"/>
          <w:lang w:val="es-ES_tradnl"/>
        </w:rPr>
        <w:br/>
        <w:t>Mediante cuatro iniciativas legales, el Estado de Chile se ha hecho cargo de la importancia de este nivel educativo, cambiando la lógica de los jardines infantiles como guarderías</w:t>
      </w:r>
      <w:r w:rsidR="00B84B27" w:rsidRPr="004563B4">
        <w:rPr>
          <w:rFonts w:ascii="Arial" w:hAnsi="Arial" w:cs="Arial"/>
          <w:sz w:val="24"/>
          <w:szCs w:val="24"/>
          <w:lang w:val="es-ES_tradnl"/>
        </w:rPr>
        <w:t>,</w:t>
      </w:r>
      <w:r w:rsidRPr="004563B4">
        <w:rPr>
          <w:rFonts w:ascii="Arial" w:hAnsi="Arial" w:cs="Arial"/>
          <w:sz w:val="24"/>
          <w:szCs w:val="24"/>
          <w:lang w:val="es-ES_tradnl"/>
        </w:rPr>
        <w:t xml:space="preserve"> para transformarlos en espacios de formación, apoyo y cuidado integral para los niños y niñas que asisten a ellos: Nuevas exigencias para apertura y funcionamiento de jardines infantiles, creación de una Subsecretaría de Educación </w:t>
      </w:r>
      <w:proofErr w:type="spellStart"/>
      <w:r w:rsidRPr="004563B4">
        <w:rPr>
          <w:rFonts w:ascii="Arial" w:hAnsi="Arial" w:cs="Arial"/>
          <w:sz w:val="24"/>
          <w:szCs w:val="24"/>
          <w:lang w:val="es-ES_tradnl"/>
        </w:rPr>
        <w:t>Parvularia</w:t>
      </w:r>
      <w:proofErr w:type="spellEnd"/>
      <w:r w:rsidRPr="004563B4">
        <w:rPr>
          <w:rFonts w:ascii="Arial" w:hAnsi="Arial" w:cs="Arial"/>
          <w:sz w:val="24"/>
          <w:szCs w:val="24"/>
          <w:lang w:val="es-ES_tradnl"/>
        </w:rPr>
        <w:t xml:space="preserve"> y de una Intendencia fiscal</w:t>
      </w:r>
      <w:r w:rsidR="001A6D06" w:rsidRPr="004563B4">
        <w:rPr>
          <w:rFonts w:ascii="Arial" w:hAnsi="Arial" w:cs="Arial"/>
          <w:sz w:val="24"/>
          <w:szCs w:val="24"/>
          <w:lang w:val="es-ES_tradnl"/>
        </w:rPr>
        <w:t>izadora, y aumento de cobertura</w:t>
      </w:r>
      <w:r w:rsidRPr="004563B4">
        <w:rPr>
          <w:rFonts w:ascii="Arial" w:hAnsi="Arial" w:cs="Arial"/>
          <w:sz w:val="24"/>
          <w:szCs w:val="24"/>
          <w:vertAlign w:val="superscript"/>
          <w:lang w:val="es-ES_tradnl"/>
        </w:rPr>
        <w:footnoteReference w:id="4"/>
      </w:r>
      <w:r w:rsidRPr="004563B4">
        <w:rPr>
          <w:rFonts w:ascii="Arial" w:hAnsi="Arial" w:cs="Arial"/>
          <w:sz w:val="24"/>
          <w:szCs w:val="24"/>
          <w:lang w:val="es-ES_tradnl"/>
        </w:rPr>
        <w:br/>
        <w:t xml:space="preserve">  </w:t>
      </w: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 Según cifras del Ministerio de Educación, en la actualidad el nivel parvulario alcanza una cobertu</w:t>
      </w:r>
      <w:r w:rsidR="001A6D06" w:rsidRPr="004563B4">
        <w:rPr>
          <w:rFonts w:ascii="Arial" w:hAnsi="Arial" w:cs="Arial"/>
          <w:sz w:val="24"/>
          <w:szCs w:val="24"/>
          <w:lang w:val="es-ES_tradnl"/>
        </w:rPr>
        <w:t xml:space="preserve">ra aproximada al 49,7% </w:t>
      </w:r>
      <w:r w:rsidRPr="004563B4">
        <w:rPr>
          <w:rFonts w:ascii="Arial" w:hAnsi="Arial" w:cs="Arial"/>
          <w:sz w:val="24"/>
          <w:szCs w:val="24"/>
          <w:lang w:val="es-ES_tradnl"/>
        </w:rPr>
        <w:t xml:space="preserve"> en niños menores de seis años. Este nuevo proyecto no está centrado específicamente en el incremento de la cobertura, delegando esa misión a otro eje de la política de Educación </w:t>
      </w:r>
      <w:proofErr w:type="spellStart"/>
      <w:r w:rsidRPr="004563B4">
        <w:rPr>
          <w:rFonts w:ascii="Arial" w:hAnsi="Arial" w:cs="Arial"/>
          <w:sz w:val="24"/>
          <w:szCs w:val="24"/>
          <w:lang w:val="es-ES_tradnl"/>
        </w:rPr>
        <w:t>Parvularia</w:t>
      </w:r>
      <w:proofErr w:type="spellEnd"/>
      <w:r w:rsidRPr="004563B4">
        <w:rPr>
          <w:rFonts w:ascii="Arial" w:hAnsi="Arial" w:cs="Arial"/>
          <w:sz w:val="24"/>
          <w:szCs w:val="24"/>
          <w:lang w:val="es-ES_tradnl"/>
        </w:rPr>
        <w:t xml:space="preserve">. Desde el </w:t>
      </w:r>
      <w:proofErr w:type="spellStart"/>
      <w:r w:rsidRPr="004563B4">
        <w:rPr>
          <w:rFonts w:ascii="Arial" w:hAnsi="Arial" w:cs="Arial"/>
          <w:sz w:val="24"/>
          <w:szCs w:val="24"/>
          <w:lang w:val="es-ES_tradnl"/>
        </w:rPr>
        <w:t>Mineduc</w:t>
      </w:r>
      <w:proofErr w:type="spellEnd"/>
      <w:r w:rsidRPr="004563B4">
        <w:rPr>
          <w:rFonts w:ascii="Arial" w:hAnsi="Arial" w:cs="Arial"/>
          <w:sz w:val="24"/>
          <w:szCs w:val="24"/>
          <w:lang w:val="es-ES_tradnl"/>
        </w:rPr>
        <w:t xml:space="preserve"> explican que hace más de 10 años se incrementa gradualmente la cobertura tanto en pequeños de 2 a 4 años como en niveles de transición: pre kínder y kínder.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Este Gobierno se está enfocando especialmente en la atención de niños de 0 a 2 años. En donde afirman, tener una deuda. Las objetivos son ambiciosos y se intenta llegar desde un 17 a un 30 por ciento de alcance en salas cunas, cifra cercana a la de los países OCDE. Sin embargo, esta parte de la reforma solo velará por la nueva institucionalidad educativa. Aunque los expertos señalan que para aumentar la cobertura es necesario implementar condiciones institucionales y que respondan a los requerimientos de cada uno de los establecimientos.</w:t>
      </w:r>
      <w:r w:rsidRPr="004563B4">
        <w:rPr>
          <w:rFonts w:ascii="Arial" w:hAnsi="Arial" w:cs="Arial"/>
          <w:sz w:val="24"/>
          <w:szCs w:val="24"/>
          <w:lang w:val="es-ES_tradnl"/>
        </w:rPr>
        <w:footnoteReference w:id="5"/>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Cuerpo"/>
        <w:rPr>
          <w:rFonts w:ascii="Arial" w:hAnsi="Arial" w:cs="Arial"/>
          <w:sz w:val="24"/>
          <w:szCs w:val="24"/>
          <w:lang w:val="es-ES_tradnl"/>
        </w:rPr>
      </w:pPr>
      <w:r w:rsidRPr="004563B4">
        <w:rPr>
          <w:rFonts w:ascii="Arial" w:hAnsi="Arial" w:cs="Arial"/>
          <w:sz w:val="24"/>
          <w:szCs w:val="24"/>
          <w:lang w:val="es-ES_tradnl"/>
        </w:rPr>
        <w:t xml:space="preserve">B)  Reforma educacional en  la categoría básica y media </w:t>
      </w:r>
    </w:p>
    <w:p w:rsidR="0023169C" w:rsidRPr="004563B4" w:rsidRDefault="0023169C" w:rsidP="004563B4">
      <w:pPr>
        <w:pStyle w:val="Cuerpo"/>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El proyecto de Ley de nuevo Sistema de Nacional de Educación Pública plantea una nueva institucionalidad (compuesta por el Ministerio de Educación; una Dirección de Educación Pública; Servicios Locales de Educación; y Consejos Locales de Educación con participación de la comunidad).</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lastRenderedPageBreak/>
        <w:t>Establece que los niños, niñas, jóvenes y adultos de todos y cada una de las localidades del territorio nacional se educarán en ambientes de aprendizaje, que fomentan su desarrollo como personas integrales y sujetos de derecho del país.</w:t>
      </w:r>
      <w:r w:rsidRPr="004563B4">
        <w:rPr>
          <w:rFonts w:ascii="Arial" w:hAnsi="Arial" w:cs="Arial"/>
          <w:sz w:val="24"/>
          <w:szCs w:val="24"/>
          <w:lang w:val="es-ES_tradnl"/>
        </w:rPr>
        <w:footnoteReference w:id="6"/>
      </w:r>
    </w:p>
    <w:p w:rsidR="0023169C" w:rsidRPr="004563B4" w:rsidRDefault="0023169C"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rPr>
        <w:t>El proyecto considera que todos los establecimientos p</w:t>
      </w:r>
      <w:r w:rsidRPr="004563B4">
        <w:rPr>
          <w:rFonts w:ascii="Arial" w:hAnsi="Arial" w:cs="Arial"/>
          <w:sz w:val="24"/>
          <w:szCs w:val="24"/>
          <w:lang w:val="es-ES_tradnl"/>
        </w:rPr>
        <w:t>ú</w:t>
      </w:r>
      <w:proofErr w:type="spellStart"/>
      <w:r w:rsidRPr="004563B4">
        <w:rPr>
          <w:rFonts w:ascii="Arial" w:hAnsi="Arial" w:cs="Arial"/>
          <w:sz w:val="24"/>
          <w:szCs w:val="24"/>
        </w:rPr>
        <w:t>blicos</w:t>
      </w:r>
      <w:proofErr w:type="spellEnd"/>
      <w:r w:rsidRPr="004563B4">
        <w:rPr>
          <w:rFonts w:ascii="Arial" w:hAnsi="Arial" w:cs="Arial"/>
          <w:sz w:val="24"/>
          <w:szCs w:val="24"/>
        </w:rPr>
        <w:t xml:space="preserve"> deben tener como </w:t>
      </w:r>
      <w:r w:rsidRPr="004563B4">
        <w:rPr>
          <w:rFonts w:ascii="Arial" w:hAnsi="Arial" w:cs="Arial"/>
          <w:sz w:val="24"/>
          <w:szCs w:val="24"/>
          <w:lang w:val="es-ES_tradnl"/>
        </w:rPr>
        <w:t>ú</w:t>
      </w:r>
      <w:proofErr w:type="spellStart"/>
      <w:r w:rsidRPr="004563B4">
        <w:rPr>
          <w:rFonts w:ascii="Arial" w:hAnsi="Arial" w:cs="Arial"/>
          <w:sz w:val="24"/>
          <w:szCs w:val="24"/>
        </w:rPr>
        <w:t>nico</w:t>
      </w:r>
      <w:proofErr w:type="spellEnd"/>
      <w:r w:rsidRPr="004563B4">
        <w:rPr>
          <w:rFonts w:ascii="Arial" w:hAnsi="Arial" w:cs="Arial"/>
          <w:sz w:val="24"/>
          <w:szCs w:val="24"/>
        </w:rPr>
        <w:t xml:space="preserve"> foco el mejoramiento de la calidad educativa, y se apoya en recursos humanos, financieros y </w:t>
      </w:r>
      <w:proofErr w:type="spellStart"/>
      <w:r w:rsidRPr="004563B4">
        <w:rPr>
          <w:rFonts w:ascii="Arial" w:hAnsi="Arial" w:cs="Arial"/>
          <w:sz w:val="24"/>
          <w:szCs w:val="24"/>
        </w:rPr>
        <w:t>pedag</w:t>
      </w:r>
      <w:r w:rsidRPr="004563B4">
        <w:rPr>
          <w:rFonts w:ascii="Arial" w:hAnsi="Arial" w:cs="Arial"/>
          <w:sz w:val="24"/>
          <w:szCs w:val="24"/>
          <w:lang w:val="es-ES_tradnl"/>
        </w:rPr>
        <w:t>ó</w:t>
      </w:r>
      <w:r w:rsidRPr="004563B4">
        <w:rPr>
          <w:rFonts w:ascii="Arial" w:hAnsi="Arial" w:cs="Arial"/>
          <w:sz w:val="24"/>
          <w:szCs w:val="24"/>
        </w:rPr>
        <w:t>gicos</w:t>
      </w:r>
      <w:proofErr w:type="spellEnd"/>
      <w:r w:rsidRPr="004563B4">
        <w:rPr>
          <w:rFonts w:ascii="Arial" w:hAnsi="Arial" w:cs="Arial"/>
          <w:sz w:val="24"/>
          <w:szCs w:val="24"/>
        </w:rPr>
        <w:t xml:space="preserve"> especializados, que aseguran la </w:t>
      </w:r>
      <w:proofErr w:type="spellStart"/>
      <w:r w:rsidRPr="004563B4">
        <w:rPr>
          <w:rFonts w:ascii="Arial" w:hAnsi="Arial" w:cs="Arial"/>
          <w:sz w:val="24"/>
          <w:szCs w:val="24"/>
        </w:rPr>
        <w:t>implementaci</w:t>
      </w:r>
      <w:r w:rsidRPr="004563B4">
        <w:rPr>
          <w:rFonts w:ascii="Arial" w:hAnsi="Arial" w:cs="Arial"/>
          <w:sz w:val="24"/>
          <w:szCs w:val="24"/>
          <w:lang w:val="es-ES_tradnl"/>
        </w:rPr>
        <w:t>ó</w:t>
      </w:r>
      <w:proofErr w:type="spellEnd"/>
      <w:r w:rsidRPr="004563B4">
        <w:rPr>
          <w:rFonts w:ascii="Arial" w:hAnsi="Arial" w:cs="Arial"/>
          <w:sz w:val="24"/>
          <w:szCs w:val="24"/>
        </w:rPr>
        <w:t>n de estrategias de desarrollo educacionales con pertinencia.</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rPr>
        <w:t xml:space="preserve">Se establece una institucionalidad del Estado que lo compromete y hace responsable de la </w:t>
      </w:r>
      <w:proofErr w:type="spellStart"/>
      <w:r w:rsidRPr="004563B4">
        <w:rPr>
          <w:rFonts w:ascii="Arial" w:hAnsi="Arial" w:cs="Arial"/>
          <w:sz w:val="24"/>
          <w:szCs w:val="24"/>
        </w:rPr>
        <w:t>educaci</w:t>
      </w:r>
      <w:r w:rsidRPr="004563B4">
        <w:rPr>
          <w:rFonts w:ascii="Arial" w:hAnsi="Arial" w:cs="Arial"/>
          <w:sz w:val="24"/>
          <w:szCs w:val="24"/>
          <w:lang w:val="es-ES_tradnl"/>
        </w:rPr>
        <w:t>ó</w:t>
      </w:r>
      <w:proofErr w:type="spellEnd"/>
      <w:r w:rsidRPr="004563B4">
        <w:rPr>
          <w:rFonts w:ascii="Arial" w:hAnsi="Arial" w:cs="Arial"/>
          <w:sz w:val="24"/>
          <w:szCs w:val="24"/>
        </w:rPr>
        <w:t xml:space="preserve">n de los </w:t>
      </w:r>
      <w:proofErr w:type="spellStart"/>
      <w:r w:rsidRPr="004563B4">
        <w:rPr>
          <w:rFonts w:ascii="Arial" w:hAnsi="Arial" w:cs="Arial"/>
          <w:sz w:val="24"/>
          <w:szCs w:val="24"/>
        </w:rPr>
        <w:t>niñ</w:t>
      </w:r>
      <w:proofErr w:type="spellEnd"/>
      <w:r w:rsidRPr="004563B4">
        <w:rPr>
          <w:rFonts w:ascii="Arial" w:hAnsi="Arial" w:cs="Arial"/>
          <w:sz w:val="24"/>
          <w:szCs w:val="24"/>
          <w:lang w:val="es-ES_tradnl"/>
        </w:rPr>
        <w:t>os, ni</w:t>
      </w:r>
      <w:r w:rsidRPr="004563B4">
        <w:rPr>
          <w:rFonts w:ascii="Arial" w:hAnsi="Arial" w:cs="Arial"/>
          <w:sz w:val="24"/>
          <w:szCs w:val="24"/>
        </w:rPr>
        <w:t>ñ</w:t>
      </w:r>
      <w:proofErr w:type="spellStart"/>
      <w:r w:rsidRPr="004563B4">
        <w:rPr>
          <w:rFonts w:ascii="Arial" w:hAnsi="Arial" w:cs="Arial"/>
          <w:sz w:val="24"/>
          <w:szCs w:val="24"/>
          <w:lang w:val="es-ES_tradnl"/>
        </w:rPr>
        <w:t>as</w:t>
      </w:r>
      <w:proofErr w:type="spellEnd"/>
      <w:r w:rsidRPr="004563B4">
        <w:rPr>
          <w:rFonts w:ascii="Arial" w:hAnsi="Arial" w:cs="Arial"/>
          <w:sz w:val="24"/>
          <w:szCs w:val="24"/>
          <w:lang w:val="es-ES_tradnl"/>
        </w:rPr>
        <w:t xml:space="preserve">, </w:t>
      </w:r>
      <w:proofErr w:type="spellStart"/>
      <w:r w:rsidRPr="004563B4">
        <w:rPr>
          <w:rFonts w:ascii="Arial" w:hAnsi="Arial" w:cs="Arial"/>
          <w:sz w:val="24"/>
          <w:szCs w:val="24"/>
          <w:lang w:val="es-ES_tradnl"/>
        </w:rPr>
        <w:t>jó</w:t>
      </w:r>
      <w:r w:rsidRPr="004563B4">
        <w:rPr>
          <w:rFonts w:ascii="Arial" w:hAnsi="Arial" w:cs="Arial"/>
          <w:sz w:val="24"/>
          <w:szCs w:val="24"/>
        </w:rPr>
        <w:t>venes</w:t>
      </w:r>
      <w:proofErr w:type="spellEnd"/>
      <w:r w:rsidRPr="004563B4">
        <w:rPr>
          <w:rFonts w:ascii="Arial" w:hAnsi="Arial" w:cs="Arial"/>
          <w:sz w:val="24"/>
          <w:szCs w:val="24"/>
        </w:rPr>
        <w:t xml:space="preserve"> y adultos del </w:t>
      </w:r>
      <w:proofErr w:type="spellStart"/>
      <w:r w:rsidRPr="004563B4">
        <w:rPr>
          <w:rFonts w:ascii="Arial" w:hAnsi="Arial" w:cs="Arial"/>
          <w:sz w:val="24"/>
          <w:szCs w:val="24"/>
        </w:rPr>
        <w:t>pa</w:t>
      </w:r>
      <w:proofErr w:type="spellEnd"/>
      <w:r w:rsidRPr="004563B4">
        <w:rPr>
          <w:rFonts w:ascii="Arial" w:hAnsi="Arial" w:cs="Arial"/>
          <w:sz w:val="24"/>
          <w:szCs w:val="24"/>
          <w:lang w:val="es-ES_tradnl"/>
        </w:rPr>
        <w:t>í</w:t>
      </w:r>
      <w:r w:rsidRPr="004563B4">
        <w:rPr>
          <w:rFonts w:ascii="Arial" w:hAnsi="Arial" w:cs="Arial"/>
          <w:sz w:val="24"/>
          <w:szCs w:val="24"/>
        </w:rPr>
        <w:t xml:space="preserve">s, con particular </w:t>
      </w:r>
      <w:r w:rsidRPr="004563B4">
        <w:rPr>
          <w:rFonts w:ascii="Arial" w:hAnsi="Arial" w:cs="Arial"/>
          <w:sz w:val="24"/>
          <w:szCs w:val="24"/>
          <w:lang w:val="es-ES_tradnl"/>
        </w:rPr>
        <w:t>é</w:t>
      </w:r>
      <w:proofErr w:type="spellStart"/>
      <w:r w:rsidRPr="004563B4">
        <w:rPr>
          <w:rFonts w:ascii="Arial" w:hAnsi="Arial" w:cs="Arial"/>
          <w:sz w:val="24"/>
          <w:szCs w:val="24"/>
        </w:rPr>
        <w:t>nfasis</w:t>
      </w:r>
      <w:proofErr w:type="spellEnd"/>
      <w:r w:rsidRPr="004563B4">
        <w:rPr>
          <w:rFonts w:ascii="Arial" w:hAnsi="Arial" w:cs="Arial"/>
          <w:sz w:val="24"/>
          <w:szCs w:val="24"/>
        </w:rPr>
        <w:t xml:space="preserve"> en el apoyo y acompañamiento t</w:t>
      </w:r>
      <w:proofErr w:type="spellStart"/>
      <w:r w:rsidRPr="004563B4">
        <w:rPr>
          <w:rFonts w:ascii="Arial" w:hAnsi="Arial" w:cs="Arial"/>
          <w:sz w:val="24"/>
          <w:szCs w:val="24"/>
          <w:lang w:val="es-ES_tradnl"/>
        </w:rPr>
        <w:t>écnico-pedagó</w:t>
      </w:r>
      <w:r w:rsidRPr="004563B4">
        <w:rPr>
          <w:rFonts w:ascii="Arial" w:hAnsi="Arial" w:cs="Arial"/>
          <w:sz w:val="24"/>
          <w:szCs w:val="24"/>
        </w:rPr>
        <w:t>gico</w:t>
      </w:r>
      <w:proofErr w:type="spellEnd"/>
      <w:r w:rsidRPr="004563B4">
        <w:rPr>
          <w:rFonts w:ascii="Arial" w:hAnsi="Arial" w:cs="Arial"/>
          <w:sz w:val="24"/>
          <w:szCs w:val="24"/>
        </w:rPr>
        <w:t>. Para esto se contar</w:t>
      </w:r>
      <w:r w:rsidRPr="004563B4">
        <w:rPr>
          <w:rFonts w:ascii="Arial" w:hAnsi="Arial" w:cs="Arial"/>
          <w:sz w:val="24"/>
          <w:szCs w:val="24"/>
          <w:lang w:val="es-ES_tradnl"/>
        </w:rPr>
        <w:t xml:space="preserve">á </w:t>
      </w:r>
      <w:r w:rsidRPr="004563B4">
        <w:rPr>
          <w:rFonts w:ascii="Arial" w:hAnsi="Arial" w:cs="Arial"/>
          <w:sz w:val="24"/>
          <w:szCs w:val="24"/>
        </w:rPr>
        <w:t xml:space="preserve">con Servicios Locales de </w:t>
      </w:r>
      <w:proofErr w:type="spellStart"/>
      <w:r w:rsidRPr="004563B4">
        <w:rPr>
          <w:rFonts w:ascii="Arial" w:hAnsi="Arial" w:cs="Arial"/>
          <w:sz w:val="24"/>
          <w:szCs w:val="24"/>
        </w:rPr>
        <w:t>Educaci</w:t>
      </w:r>
      <w:r w:rsidRPr="004563B4">
        <w:rPr>
          <w:rFonts w:ascii="Arial" w:hAnsi="Arial" w:cs="Arial"/>
          <w:sz w:val="24"/>
          <w:szCs w:val="24"/>
          <w:lang w:val="es-ES_tradnl"/>
        </w:rPr>
        <w:t>ón</w:t>
      </w:r>
      <w:proofErr w:type="spellEnd"/>
      <w:r w:rsidRPr="004563B4">
        <w:rPr>
          <w:rFonts w:ascii="Arial" w:hAnsi="Arial" w:cs="Arial"/>
          <w:sz w:val="24"/>
          <w:szCs w:val="24"/>
          <w:lang w:val="es-ES_tradnl"/>
        </w:rPr>
        <w:t xml:space="preserve"> descentralizados.</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23169C"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xml:space="preserve"> Crea un sistema de educación pública que da garantí</w:t>
      </w:r>
      <w:r w:rsidRPr="004563B4">
        <w:rPr>
          <w:rFonts w:ascii="Arial" w:hAnsi="Arial" w:cs="Arial"/>
          <w:sz w:val="24"/>
          <w:szCs w:val="24"/>
        </w:rPr>
        <w:t xml:space="preserve">as de </w:t>
      </w:r>
      <w:proofErr w:type="spellStart"/>
      <w:r w:rsidRPr="004563B4">
        <w:rPr>
          <w:rFonts w:ascii="Arial" w:hAnsi="Arial" w:cs="Arial"/>
          <w:sz w:val="24"/>
          <w:szCs w:val="24"/>
        </w:rPr>
        <w:t>participaci</w:t>
      </w:r>
      <w:r w:rsidRPr="004563B4">
        <w:rPr>
          <w:rFonts w:ascii="Arial" w:hAnsi="Arial" w:cs="Arial"/>
          <w:sz w:val="24"/>
          <w:szCs w:val="24"/>
          <w:lang w:val="es-ES_tradnl"/>
        </w:rPr>
        <w:t>ó</w:t>
      </w:r>
      <w:proofErr w:type="spellEnd"/>
      <w:r w:rsidRPr="004563B4">
        <w:rPr>
          <w:rFonts w:ascii="Arial" w:hAnsi="Arial" w:cs="Arial"/>
          <w:sz w:val="24"/>
          <w:szCs w:val="24"/>
        </w:rPr>
        <w:t xml:space="preserve">n y transparencia. Para ello, se </w:t>
      </w:r>
      <w:proofErr w:type="spellStart"/>
      <w:r w:rsidRPr="004563B4">
        <w:rPr>
          <w:rFonts w:ascii="Arial" w:hAnsi="Arial" w:cs="Arial"/>
          <w:sz w:val="24"/>
          <w:szCs w:val="24"/>
        </w:rPr>
        <w:t>pondr</w:t>
      </w:r>
      <w:proofErr w:type="spellEnd"/>
      <w:r w:rsidRPr="004563B4">
        <w:rPr>
          <w:rFonts w:ascii="Arial" w:hAnsi="Arial" w:cs="Arial"/>
          <w:sz w:val="24"/>
          <w:szCs w:val="24"/>
          <w:lang w:val="es-ES_tradnl"/>
        </w:rPr>
        <w:t>á</w:t>
      </w:r>
      <w:r w:rsidRPr="004563B4">
        <w:rPr>
          <w:rFonts w:ascii="Arial" w:hAnsi="Arial" w:cs="Arial"/>
          <w:sz w:val="24"/>
          <w:szCs w:val="24"/>
        </w:rPr>
        <w:t xml:space="preserve">n en marcha Consejos Locales de </w:t>
      </w:r>
      <w:proofErr w:type="spellStart"/>
      <w:r w:rsidRPr="004563B4">
        <w:rPr>
          <w:rFonts w:ascii="Arial" w:hAnsi="Arial" w:cs="Arial"/>
          <w:sz w:val="24"/>
          <w:szCs w:val="24"/>
        </w:rPr>
        <w:t>Educaci</w:t>
      </w:r>
      <w:r w:rsidRPr="004563B4">
        <w:rPr>
          <w:rFonts w:ascii="Arial" w:hAnsi="Arial" w:cs="Arial"/>
          <w:sz w:val="24"/>
          <w:szCs w:val="24"/>
          <w:lang w:val="es-ES_tradnl"/>
        </w:rPr>
        <w:t>ó</w:t>
      </w:r>
      <w:proofErr w:type="spellEnd"/>
      <w:r w:rsidRPr="004563B4">
        <w:rPr>
          <w:rFonts w:ascii="Arial" w:hAnsi="Arial" w:cs="Arial"/>
          <w:sz w:val="24"/>
          <w:szCs w:val="24"/>
        </w:rPr>
        <w:t xml:space="preserve">n, con representantes de las comunidades educativas, autoridades municipales, </w:t>
      </w:r>
      <w:proofErr w:type="spellStart"/>
      <w:r w:rsidRPr="004563B4">
        <w:rPr>
          <w:rFonts w:ascii="Arial" w:hAnsi="Arial" w:cs="Arial"/>
          <w:sz w:val="24"/>
          <w:szCs w:val="24"/>
        </w:rPr>
        <w:t>acad</w:t>
      </w:r>
      <w:proofErr w:type="spellEnd"/>
      <w:r w:rsidRPr="004563B4">
        <w:rPr>
          <w:rFonts w:ascii="Arial" w:hAnsi="Arial" w:cs="Arial"/>
          <w:sz w:val="24"/>
          <w:szCs w:val="24"/>
          <w:lang w:val="es-ES_tradnl"/>
        </w:rPr>
        <w:t>é</w:t>
      </w:r>
      <w:r w:rsidRPr="004563B4">
        <w:rPr>
          <w:rFonts w:ascii="Arial" w:hAnsi="Arial" w:cs="Arial"/>
          <w:sz w:val="24"/>
          <w:szCs w:val="24"/>
        </w:rPr>
        <w:t>micas y regionales.</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rPr>
        <w:t xml:space="preserve">Se busca construir una </w:t>
      </w:r>
      <w:proofErr w:type="spellStart"/>
      <w:r w:rsidRPr="004563B4">
        <w:rPr>
          <w:rFonts w:ascii="Arial" w:hAnsi="Arial" w:cs="Arial"/>
          <w:sz w:val="24"/>
          <w:szCs w:val="24"/>
        </w:rPr>
        <w:t>Educaci</w:t>
      </w:r>
      <w:r w:rsidRPr="004563B4">
        <w:rPr>
          <w:rFonts w:ascii="Arial" w:hAnsi="Arial" w:cs="Arial"/>
          <w:sz w:val="24"/>
          <w:szCs w:val="24"/>
          <w:lang w:val="es-ES_tradnl"/>
        </w:rPr>
        <w:t>ón</w:t>
      </w:r>
      <w:proofErr w:type="spellEnd"/>
      <w:r w:rsidRPr="004563B4">
        <w:rPr>
          <w:rFonts w:ascii="Arial" w:hAnsi="Arial" w:cs="Arial"/>
          <w:sz w:val="24"/>
          <w:szCs w:val="24"/>
          <w:lang w:val="es-ES_tradnl"/>
        </w:rPr>
        <w:t xml:space="preserve"> </w:t>
      </w:r>
      <w:proofErr w:type="spellStart"/>
      <w:r w:rsidRPr="004563B4">
        <w:rPr>
          <w:rFonts w:ascii="Arial" w:hAnsi="Arial" w:cs="Arial"/>
          <w:sz w:val="24"/>
          <w:szCs w:val="24"/>
          <w:lang w:val="es-ES_tradnl"/>
        </w:rPr>
        <w:t>Pú</w:t>
      </w:r>
      <w:r w:rsidRPr="004563B4">
        <w:rPr>
          <w:rFonts w:ascii="Arial" w:hAnsi="Arial" w:cs="Arial"/>
          <w:sz w:val="24"/>
          <w:szCs w:val="24"/>
        </w:rPr>
        <w:t>blica</w:t>
      </w:r>
      <w:proofErr w:type="spellEnd"/>
      <w:r w:rsidRPr="004563B4">
        <w:rPr>
          <w:rFonts w:ascii="Arial" w:hAnsi="Arial" w:cs="Arial"/>
          <w:sz w:val="24"/>
          <w:szCs w:val="24"/>
        </w:rPr>
        <w:t xml:space="preserve"> donde los equipos directivos, los docentes, los asistentes de la </w:t>
      </w:r>
      <w:proofErr w:type="spellStart"/>
      <w:r w:rsidRPr="004563B4">
        <w:rPr>
          <w:rFonts w:ascii="Arial" w:hAnsi="Arial" w:cs="Arial"/>
          <w:sz w:val="24"/>
          <w:szCs w:val="24"/>
        </w:rPr>
        <w:t>educaci</w:t>
      </w:r>
      <w:r w:rsidRPr="004563B4">
        <w:rPr>
          <w:rFonts w:ascii="Arial" w:hAnsi="Arial" w:cs="Arial"/>
          <w:sz w:val="24"/>
          <w:szCs w:val="24"/>
          <w:lang w:val="es-ES_tradnl"/>
        </w:rPr>
        <w:t>ó</w:t>
      </w:r>
      <w:proofErr w:type="spellEnd"/>
      <w:r w:rsidRPr="004563B4">
        <w:rPr>
          <w:rFonts w:ascii="Arial" w:hAnsi="Arial" w:cs="Arial"/>
          <w:sz w:val="24"/>
          <w:szCs w:val="24"/>
        </w:rPr>
        <w:t xml:space="preserve">n y las comunidades educativas trabajan en redes de </w:t>
      </w:r>
      <w:proofErr w:type="spellStart"/>
      <w:r w:rsidRPr="004563B4">
        <w:rPr>
          <w:rFonts w:ascii="Arial" w:hAnsi="Arial" w:cs="Arial"/>
          <w:sz w:val="24"/>
          <w:szCs w:val="24"/>
        </w:rPr>
        <w:t>colaboraci</w:t>
      </w:r>
      <w:r w:rsidRPr="004563B4">
        <w:rPr>
          <w:rFonts w:ascii="Arial" w:hAnsi="Arial" w:cs="Arial"/>
          <w:sz w:val="24"/>
          <w:szCs w:val="24"/>
          <w:lang w:val="es-ES_tradnl"/>
        </w:rPr>
        <w:t>ó</w:t>
      </w:r>
      <w:proofErr w:type="spellEnd"/>
      <w:r w:rsidRPr="004563B4">
        <w:rPr>
          <w:rFonts w:ascii="Arial" w:hAnsi="Arial" w:cs="Arial"/>
          <w:sz w:val="24"/>
          <w:szCs w:val="24"/>
        </w:rPr>
        <w:t xml:space="preserve">n, con espacios de </w:t>
      </w:r>
      <w:proofErr w:type="spellStart"/>
      <w:r w:rsidRPr="004563B4">
        <w:rPr>
          <w:rFonts w:ascii="Arial" w:hAnsi="Arial" w:cs="Arial"/>
          <w:sz w:val="24"/>
          <w:szCs w:val="24"/>
        </w:rPr>
        <w:t>participaci</w:t>
      </w:r>
      <w:r w:rsidRPr="004563B4">
        <w:rPr>
          <w:rFonts w:ascii="Arial" w:hAnsi="Arial" w:cs="Arial"/>
          <w:sz w:val="24"/>
          <w:szCs w:val="24"/>
          <w:lang w:val="es-ES_tradnl"/>
        </w:rPr>
        <w:t>ó</w:t>
      </w:r>
      <w:proofErr w:type="spellEnd"/>
      <w:r w:rsidRPr="004563B4">
        <w:rPr>
          <w:rFonts w:ascii="Arial" w:hAnsi="Arial" w:cs="Arial"/>
          <w:sz w:val="24"/>
          <w:szCs w:val="24"/>
        </w:rPr>
        <w:t xml:space="preserve">n para compartir experiencias, aprender entre todos y promover el desarrollo de estrategias para responder a los </w:t>
      </w:r>
      <w:proofErr w:type="spellStart"/>
      <w:r w:rsidRPr="004563B4">
        <w:rPr>
          <w:rFonts w:ascii="Arial" w:hAnsi="Arial" w:cs="Arial"/>
          <w:sz w:val="24"/>
          <w:szCs w:val="24"/>
        </w:rPr>
        <w:t>desaf</w:t>
      </w:r>
      <w:proofErr w:type="spellEnd"/>
      <w:r w:rsidRPr="004563B4">
        <w:rPr>
          <w:rFonts w:ascii="Arial" w:hAnsi="Arial" w:cs="Arial"/>
          <w:sz w:val="24"/>
          <w:szCs w:val="24"/>
          <w:lang w:val="es-ES_tradnl"/>
        </w:rPr>
        <w:t>í</w:t>
      </w:r>
      <w:r w:rsidRPr="004563B4">
        <w:rPr>
          <w:rFonts w:ascii="Arial" w:hAnsi="Arial" w:cs="Arial"/>
          <w:sz w:val="24"/>
          <w:szCs w:val="24"/>
        </w:rPr>
        <w:t>os educativos de sus comunidades.</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rPr>
        <w:t xml:space="preserve">Se considera un sistema de </w:t>
      </w:r>
      <w:proofErr w:type="spellStart"/>
      <w:r w:rsidRPr="004563B4">
        <w:rPr>
          <w:rFonts w:ascii="Arial" w:hAnsi="Arial" w:cs="Arial"/>
          <w:sz w:val="24"/>
          <w:szCs w:val="24"/>
        </w:rPr>
        <w:t>educaci</w:t>
      </w:r>
      <w:r w:rsidRPr="004563B4">
        <w:rPr>
          <w:rFonts w:ascii="Arial" w:hAnsi="Arial" w:cs="Arial"/>
          <w:sz w:val="24"/>
          <w:szCs w:val="24"/>
          <w:lang w:val="es-ES_tradnl"/>
        </w:rPr>
        <w:t>ón</w:t>
      </w:r>
      <w:proofErr w:type="spellEnd"/>
      <w:r w:rsidRPr="004563B4">
        <w:rPr>
          <w:rFonts w:ascii="Arial" w:hAnsi="Arial" w:cs="Arial"/>
          <w:sz w:val="24"/>
          <w:szCs w:val="24"/>
          <w:lang w:val="es-ES_tradnl"/>
        </w:rPr>
        <w:t xml:space="preserve"> </w:t>
      </w:r>
      <w:proofErr w:type="spellStart"/>
      <w:r w:rsidRPr="004563B4">
        <w:rPr>
          <w:rFonts w:ascii="Arial" w:hAnsi="Arial" w:cs="Arial"/>
          <w:sz w:val="24"/>
          <w:szCs w:val="24"/>
          <w:lang w:val="es-ES_tradnl"/>
        </w:rPr>
        <w:t>pú</w:t>
      </w:r>
      <w:r w:rsidRPr="004563B4">
        <w:rPr>
          <w:rFonts w:ascii="Arial" w:hAnsi="Arial" w:cs="Arial"/>
          <w:sz w:val="24"/>
          <w:szCs w:val="24"/>
        </w:rPr>
        <w:t>blica</w:t>
      </w:r>
      <w:proofErr w:type="spellEnd"/>
      <w:r w:rsidRPr="004563B4">
        <w:rPr>
          <w:rFonts w:ascii="Arial" w:hAnsi="Arial" w:cs="Arial"/>
          <w:sz w:val="24"/>
          <w:szCs w:val="24"/>
        </w:rPr>
        <w:t xml:space="preserve"> que asegura condiciones de calidad educativa para todos los jardines infantiles, escuelas y liceos p</w:t>
      </w:r>
      <w:r w:rsidRPr="004563B4">
        <w:rPr>
          <w:rFonts w:ascii="Arial" w:hAnsi="Arial" w:cs="Arial"/>
          <w:sz w:val="24"/>
          <w:szCs w:val="24"/>
          <w:lang w:val="es-ES_tradnl"/>
        </w:rPr>
        <w:t>ú</w:t>
      </w:r>
      <w:proofErr w:type="spellStart"/>
      <w:r w:rsidRPr="004563B4">
        <w:rPr>
          <w:rFonts w:ascii="Arial" w:hAnsi="Arial" w:cs="Arial"/>
          <w:sz w:val="24"/>
          <w:szCs w:val="24"/>
        </w:rPr>
        <w:t>blicos</w:t>
      </w:r>
      <w:proofErr w:type="spellEnd"/>
      <w:r w:rsidRPr="004563B4">
        <w:rPr>
          <w:rFonts w:ascii="Arial" w:hAnsi="Arial" w:cs="Arial"/>
          <w:sz w:val="24"/>
          <w:szCs w:val="24"/>
        </w:rPr>
        <w:t xml:space="preserve"> del </w:t>
      </w:r>
      <w:proofErr w:type="spellStart"/>
      <w:r w:rsidRPr="004563B4">
        <w:rPr>
          <w:rFonts w:ascii="Arial" w:hAnsi="Arial" w:cs="Arial"/>
          <w:sz w:val="24"/>
          <w:szCs w:val="24"/>
        </w:rPr>
        <w:t>pa</w:t>
      </w:r>
      <w:r w:rsidRPr="004563B4">
        <w:rPr>
          <w:rFonts w:ascii="Arial" w:hAnsi="Arial" w:cs="Arial"/>
          <w:sz w:val="24"/>
          <w:szCs w:val="24"/>
          <w:lang w:val="es-ES_tradnl"/>
        </w:rPr>
        <w:t>ís</w:t>
      </w:r>
      <w:proofErr w:type="spellEnd"/>
      <w:r w:rsidRPr="004563B4">
        <w:rPr>
          <w:rFonts w:ascii="Arial" w:hAnsi="Arial" w:cs="Arial"/>
          <w:sz w:val="24"/>
          <w:szCs w:val="24"/>
          <w:lang w:val="es-ES_tradnl"/>
        </w:rPr>
        <w:t>, en á</w:t>
      </w:r>
      <w:r w:rsidRPr="004563B4">
        <w:rPr>
          <w:rFonts w:ascii="Arial" w:hAnsi="Arial" w:cs="Arial"/>
          <w:sz w:val="24"/>
          <w:szCs w:val="24"/>
        </w:rPr>
        <w:t xml:space="preserve">reas tales como </w:t>
      </w:r>
      <w:proofErr w:type="spellStart"/>
      <w:r w:rsidRPr="004563B4">
        <w:rPr>
          <w:rFonts w:ascii="Arial" w:hAnsi="Arial" w:cs="Arial"/>
          <w:sz w:val="24"/>
          <w:szCs w:val="24"/>
        </w:rPr>
        <w:t>implementaci</w:t>
      </w:r>
      <w:r w:rsidRPr="004563B4">
        <w:rPr>
          <w:rFonts w:ascii="Arial" w:hAnsi="Arial" w:cs="Arial"/>
          <w:sz w:val="24"/>
          <w:szCs w:val="24"/>
          <w:lang w:val="es-ES_tradnl"/>
        </w:rPr>
        <w:t>ón</w:t>
      </w:r>
      <w:proofErr w:type="spellEnd"/>
      <w:r w:rsidRPr="004563B4">
        <w:rPr>
          <w:rFonts w:ascii="Arial" w:hAnsi="Arial" w:cs="Arial"/>
          <w:sz w:val="24"/>
          <w:szCs w:val="24"/>
          <w:lang w:val="es-ES_tradnl"/>
        </w:rPr>
        <w:t xml:space="preserve"> curricular, gestión pedagógica, convivencia escolar, </w:t>
      </w:r>
      <w:proofErr w:type="spellStart"/>
      <w:r w:rsidRPr="004563B4">
        <w:rPr>
          <w:rFonts w:ascii="Arial" w:hAnsi="Arial" w:cs="Arial"/>
          <w:sz w:val="24"/>
          <w:szCs w:val="24"/>
          <w:lang w:val="es-ES_tradnl"/>
        </w:rPr>
        <w:t>inclusió</w:t>
      </w:r>
      <w:proofErr w:type="spellEnd"/>
      <w:r w:rsidRPr="004563B4">
        <w:rPr>
          <w:rFonts w:ascii="Arial" w:hAnsi="Arial" w:cs="Arial"/>
          <w:sz w:val="24"/>
          <w:szCs w:val="24"/>
        </w:rPr>
        <w:t xml:space="preserve">n y </w:t>
      </w:r>
      <w:proofErr w:type="spellStart"/>
      <w:r w:rsidRPr="004563B4">
        <w:rPr>
          <w:rFonts w:ascii="Arial" w:hAnsi="Arial" w:cs="Arial"/>
          <w:sz w:val="24"/>
          <w:szCs w:val="24"/>
        </w:rPr>
        <w:t>atenci</w:t>
      </w:r>
      <w:r w:rsidRPr="004563B4">
        <w:rPr>
          <w:rFonts w:ascii="Arial" w:hAnsi="Arial" w:cs="Arial"/>
          <w:sz w:val="24"/>
          <w:szCs w:val="24"/>
          <w:lang w:val="es-ES_tradnl"/>
        </w:rPr>
        <w:t>ó</w:t>
      </w:r>
      <w:proofErr w:type="spellEnd"/>
      <w:r w:rsidRPr="004563B4">
        <w:rPr>
          <w:rFonts w:ascii="Arial" w:hAnsi="Arial" w:cs="Arial"/>
          <w:sz w:val="24"/>
          <w:szCs w:val="24"/>
        </w:rPr>
        <w:t>n diferenciada a los y las estudiantes, recursos educativos y equipamiento educacional.</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w:t>
      </w:r>
      <w:r w:rsidRPr="004563B4">
        <w:rPr>
          <w:rFonts w:ascii="Arial" w:hAnsi="Arial" w:cs="Arial"/>
          <w:sz w:val="24"/>
          <w:szCs w:val="24"/>
          <w:lang w:val="es-ES_tradnl"/>
        </w:rPr>
        <w:br/>
      </w:r>
      <w:r w:rsidRPr="004563B4">
        <w:rPr>
          <w:rFonts w:ascii="Arial" w:hAnsi="Arial" w:cs="Arial"/>
          <w:sz w:val="24"/>
          <w:szCs w:val="24"/>
        </w:rPr>
        <w:t xml:space="preserve"> C) Reforma en la Educación Superior</w:t>
      </w:r>
      <w:r w:rsidRPr="004563B4">
        <w:rPr>
          <w:rFonts w:ascii="Arial" w:hAnsi="Arial" w:cs="Arial"/>
          <w:sz w:val="24"/>
          <w:szCs w:val="24"/>
          <w:lang w:val="es-ES_tradnl"/>
        </w:rPr>
        <w:br/>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rPr>
        <w:t xml:space="preserve"> El proyecto  reforma a la educación Superior  consta de 6 puntos:</w:t>
      </w:r>
    </w:p>
    <w:p w:rsidR="0023169C" w:rsidRPr="004563B4" w:rsidRDefault="0023169C" w:rsidP="004563B4">
      <w:pPr>
        <w:pStyle w:val="Poromisin"/>
        <w:rPr>
          <w:rFonts w:ascii="Arial" w:hAnsi="Arial" w:cs="Arial"/>
          <w:sz w:val="24"/>
          <w:szCs w:val="24"/>
          <w:lang w:val="es-ES_tradnl"/>
        </w:rPr>
      </w:pPr>
    </w:p>
    <w:p w:rsidR="0023169C" w:rsidRDefault="001E2206" w:rsidP="004563B4">
      <w:pPr>
        <w:pStyle w:val="Poromisin"/>
        <w:ind w:right="860"/>
        <w:rPr>
          <w:rFonts w:ascii="Arial" w:hAnsi="Arial" w:cs="Arial"/>
          <w:sz w:val="24"/>
          <w:szCs w:val="24"/>
          <w:lang w:val="es-ES_tradnl"/>
        </w:rPr>
      </w:pPr>
      <w:r w:rsidRPr="004563B4">
        <w:rPr>
          <w:rFonts w:ascii="Arial" w:hAnsi="Arial" w:cs="Arial"/>
          <w:sz w:val="24"/>
          <w:szCs w:val="24"/>
          <w:lang w:val="es-ES_tradnl"/>
        </w:rPr>
        <w:t xml:space="preserve">- </w:t>
      </w:r>
      <w:proofErr w:type="spellStart"/>
      <w:r w:rsidRPr="004563B4">
        <w:rPr>
          <w:rFonts w:ascii="Arial" w:hAnsi="Arial" w:cs="Arial"/>
          <w:sz w:val="24"/>
          <w:szCs w:val="24"/>
        </w:rPr>
        <w:t>Creaci</w:t>
      </w:r>
      <w:r w:rsidRPr="004563B4">
        <w:rPr>
          <w:rFonts w:ascii="Arial" w:hAnsi="Arial" w:cs="Arial"/>
          <w:sz w:val="24"/>
          <w:szCs w:val="24"/>
          <w:lang w:val="es-ES_tradnl"/>
        </w:rPr>
        <w:t>ó</w:t>
      </w:r>
      <w:proofErr w:type="spellEnd"/>
      <w:r w:rsidRPr="004563B4">
        <w:rPr>
          <w:rFonts w:ascii="Arial" w:hAnsi="Arial" w:cs="Arial"/>
          <w:sz w:val="24"/>
          <w:szCs w:val="24"/>
        </w:rPr>
        <w:t xml:space="preserve">n y fortalecimiento de la institucionalidad del Sistema de </w:t>
      </w:r>
      <w:proofErr w:type="spellStart"/>
      <w:r w:rsidRPr="004563B4">
        <w:rPr>
          <w:rFonts w:ascii="Arial" w:hAnsi="Arial" w:cs="Arial"/>
          <w:sz w:val="24"/>
          <w:szCs w:val="24"/>
        </w:rPr>
        <w:t>Educaci</w:t>
      </w:r>
      <w:r w:rsidRPr="004563B4">
        <w:rPr>
          <w:rFonts w:ascii="Arial" w:hAnsi="Arial" w:cs="Arial"/>
          <w:sz w:val="24"/>
          <w:szCs w:val="24"/>
          <w:lang w:val="es-ES_tradnl"/>
        </w:rPr>
        <w:t>ó</w:t>
      </w:r>
      <w:proofErr w:type="spellEnd"/>
      <w:r w:rsidRPr="004563B4">
        <w:rPr>
          <w:rFonts w:ascii="Arial" w:hAnsi="Arial" w:cs="Arial"/>
          <w:sz w:val="24"/>
          <w:szCs w:val="24"/>
        </w:rPr>
        <w:t>n Superior:</w:t>
      </w:r>
      <w:r w:rsidRPr="004563B4">
        <w:rPr>
          <w:rFonts w:ascii="Arial" w:hAnsi="Arial" w:cs="Arial"/>
          <w:sz w:val="24"/>
          <w:szCs w:val="24"/>
          <w:lang w:val="es-ES_tradnl"/>
        </w:rPr>
        <w:t xml:space="preserve"> El proyecto crea la Subsecretaría de Educación Superior, órgano rector del sistema y encargado de proponer y ejecutar las políticas de educación superior; y la Superintendencia de Educación Superior, órgano fiscalizador del cumplimiento de la legislación aplicable. También se simplifican normas de la Comisión Nacional de Acreditación. Todos estos organismos conformarán el Comité de Coordinación del Sistema Nacional de Aseguramiento de la Calidad, que persigue un funcionamiento más integrado de toda la institucionalidad.</w:t>
      </w:r>
    </w:p>
    <w:p w:rsidR="004563B4" w:rsidRPr="004563B4" w:rsidRDefault="004563B4" w:rsidP="004563B4">
      <w:pPr>
        <w:pStyle w:val="Poromisin"/>
        <w:ind w:right="860"/>
        <w:rPr>
          <w:rFonts w:ascii="Arial" w:hAnsi="Arial" w:cs="Arial"/>
          <w:sz w:val="24"/>
          <w:szCs w:val="24"/>
          <w:lang w:val="es-ES_tradnl"/>
        </w:rPr>
      </w:pPr>
    </w:p>
    <w:p w:rsidR="0023169C" w:rsidRDefault="001E2206" w:rsidP="004563B4">
      <w:pPr>
        <w:pStyle w:val="Poromisin"/>
        <w:ind w:right="860"/>
        <w:rPr>
          <w:rFonts w:ascii="Arial" w:hAnsi="Arial" w:cs="Arial"/>
          <w:sz w:val="24"/>
          <w:szCs w:val="24"/>
          <w:lang w:val="es-ES_tradnl"/>
        </w:rPr>
      </w:pPr>
      <w:r w:rsidRPr="004563B4">
        <w:rPr>
          <w:rFonts w:ascii="Arial" w:hAnsi="Arial" w:cs="Arial"/>
          <w:sz w:val="24"/>
          <w:szCs w:val="24"/>
          <w:lang w:val="es-ES_tradnl"/>
        </w:rPr>
        <w:t xml:space="preserve">- </w:t>
      </w:r>
      <w:r w:rsidRPr="004563B4">
        <w:rPr>
          <w:rFonts w:ascii="Arial" w:hAnsi="Arial" w:cs="Arial"/>
          <w:sz w:val="24"/>
          <w:szCs w:val="24"/>
        </w:rPr>
        <w:t>Aseguramiento de la calidad y resguardo de la fe p</w:t>
      </w:r>
      <w:proofErr w:type="spellStart"/>
      <w:r w:rsidRPr="004563B4">
        <w:rPr>
          <w:rFonts w:ascii="Arial" w:hAnsi="Arial" w:cs="Arial"/>
          <w:sz w:val="24"/>
          <w:szCs w:val="24"/>
          <w:lang w:val="es-ES_tradnl"/>
        </w:rPr>
        <w:t>ública</w:t>
      </w:r>
      <w:proofErr w:type="spellEnd"/>
      <w:r w:rsidRPr="004563B4">
        <w:rPr>
          <w:rFonts w:ascii="Arial" w:hAnsi="Arial" w:cs="Arial"/>
          <w:sz w:val="24"/>
          <w:szCs w:val="24"/>
          <w:lang w:val="es-ES_tradnl"/>
        </w:rPr>
        <w:t xml:space="preserve">: Actualmente, no es obligatorio contar con acreditación institucional. En tanto, en el caso de aquellas </w:t>
      </w:r>
      <w:r w:rsidRPr="004563B4">
        <w:rPr>
          <w:rFonts w:ascii="Arial" w:hAnsi="Arial" w:cs="Arial"/>
          <w:sz w:val="24"/>
          <w:szCs w:val="24"/>
          <w:lang w:val="es-ES_tradnl"/>
        </w:rPr>
        <w:lastRenderedPageBreak/>
        <w:t>instituciones que sí deciden someterse a un proceso de acreditación, las áreas de investigación y vinculación con el medio sólo son evaluadas si éstas lo solicitan. La indicación sustitutiva aborda la elevación de los estándares y exigencias de los procesos de acreditación.</w:t>
      </w:r>
    </w:p>
    <w:p w:rsidR="004563B4" w:rsidRPr="004563B4" w:rsidRDefault="004563B4" w:rsidP="004563B4">
      <w:pPr>
        <w:pStyle w:val="Poromisin"/>
        <w:ind w:right="860"/>
        <w:rPr>
          <w:rFonts w:ascii="Arial" w:hAnsi="Arial" w:cs="Arial"/>
          <w:sz w:val="24"/>
          <w:szCs w:val="24"/>
          <w:lang w:val="es-ES_tradnl"/>
        </w:rPr>
      </w:pPr>
    </w:p>
    <w:p w:rsidR="0023169C" w:rsidRDefault="001E2206" w:rsidP="004563B4">
      <w:pPr>
        <w:pStyle w:val="Poromisin"/>
        <w:ind w:right="860"/>
        <w:rPr>
          <w:rFonts w:ascii="Arial" w:hAnsi="Arial" w:cs="Arial"/>
          <w:sz w:val="24"/>
          <w:szCs w:val="24"/>
          <w:lang w:val="es-ES_tradnl"/>
        </w:rPr>
      </w:pPr>
      <w:r w:rsidRPr="004563B4">
        <w:rPr>
          <w:rFonts w:ascii="Arial" w:hAnsi="Arial" w:cs="Arial"/>
          <w:sz w:val="24"/>
          <w:szCs w:val="24"/>
          <w:lang w:val="es-ES_tradnl"/>
        </w:rPr>
        <w:t xml:space="preserve">- </w:t>
      </w:r>
      <w:r w:rsidRPr="004563B4">
        <w:rPr>
          <w:rFonts w:ascii="Arial" w:hAnsi="Arial" w:cs="Arial"/>
          <w:sz w:val="24"/>
          <w:szCs w:val="24"/>
        </w:rPr>
        <w:t xml:space="preserve">Fortalecimiento de la </w:t>
      </w:r>
      <w:proofErr w:type="spellStart"/>
      <w:r w:rsidRPr="004563B4">
        <w:rPr>
          <w:rFonts w:ascii="Arial" w:hAnsi="Arial" w:cs="Arial"/>
          <w:sz w:val="24"/>
          <w:szCs w:val="24"/>
        </w:rPr>
        <w:t>formaci</w:t>
      </w:r>
      <w:r w:rsidRPr="004563B4">
        <w:rPr>
          <w:rFonts w:ascii="Arial" w:hAnsi="Arial" w:cs="Arial"/>
          <w:sz w:val="24"/>
          <w:szCs w:val="24"/>
          <w:lang w:val="es-ES_tradnl"/>
        </w:rPr>
        <w:t>ón</w:t>
      </w:r>
      <w:proofErr w:type="spellEnd"/>
      <w:r w:rsidRPr="004563B4">
        <w:rPr>
          <w:rFonts w:ascii="Arial" w:hAnsi="Arial" w:cs="Arial"/>
          <w:sz w:val="24"/>
          <w:szCs w:val="24"/>
          <w:lang w:val="es-ES_tradnl"/>
        </w:rPr>
        <w:t xml:space="preserve"> técnico-profesional: El proyecto de ley incorpora normas específicas para la evaluación de su calidad, distintas de las que se aplican a la educación universitaria. Además, en el Sistema Común de Acceso que se crea, la indicación incorpora un Comité Técnico Profesional que deberá validar los instrumentos que se utilizan para medir aprendizajes y habilidades.</w:t>
      </w:r>
    </w:p>
    <w:p w:rsidR="004563B4" w:rsidRPr="004563B4" w:rsidRDefault="004563B4" w:rsidP="004563B4">
      <w:pPr>
        <w:pStyle w:val="Poromisin"/>
        <w:ind w:right="860"/>
        <w:rPr>
          <w:rFonts w:ascii="Arial" w:hAnsi="Arial" w:cs="Arial"/>
          <w:sz w:val="24"/>
          <w:szCs w:val="24"/>
          <w:lang w:val="es-ES_tradnl"/>
        </w:rPr>
      </w:pPr>
    </w:p>
    <w:p w:rsidR="0023169C" w:rsidRDefault="001E2206" w:rsidP="004563B4">
      <w:pPr>
        <w:pStyle w:val="Poromisin"/>
        <w:ind w:right="860"/>
        <w:rPr>
          <w:rFonts w:ascii="Arial" w:hAnsi="Arial" w:cs="Arial"/>
          <w:sz w:val="24"/>
          <w:szCs w:val="24"/>
          <w:lang w:val="es-ES_tradnl"/>
        </w:rPr>
      </w:pPr>
      <w:r w:rsidRPr="004563B4">
        <w:rPr>
          <w:rFonts w:ascii="Arial" w:hAnsi="Arial" w:cs="Arial"/>
          <w:sz w:val="24"/>
          <w:szCs w:val="24"/>
          <w:lang w:val="es-ES_tradnl"/>
        </w:rPr>
        <w:t xml:space="preserve">- </w:t>
      </w:r>
      <w:r w:rsidRPr="004563B4">
        <w:rPr>
          <w:rFonts w:ascii="Arial" w:hAnsi="Arial" w:cs="Arial"/>
          <w:sz w:val="24"/>
          <w:szCs w:val="24"/>
        </w:rPr>
        <w:t xml:space="preserve">Gratuidad en la </w:t>
      </w:r>
      <w:proofErr w:type="spellStart"/>
      <w:r w:rsidRPr="004563B4">
        <w:rPr>
          <w:rFonts w:ascii="Arial" w:hAnsi="Arial" w:cs="Arial"/>
          <w:sz w:val="24"/>
          <w:szCs w:val="24"/>
        </w:rPr>
        <w:t>educaci</w:t>
      </w:r>
      <w:r w:rsidRPr="004563B4">
        <w:rPr>
          <w:rFonts w:ascii="Arial" w:hAnsi="Arial" w:cs="Arial"/>
          <w:sz w:val="24"/>
          <w:szCs w:val="24"/>
          <w:lang w:val="es-ES_tradnl"/>
        </w:rPr>
        <w:t>ó</w:t>
      </w:r>
      <w:proofErr w:type="spellEnd"/>
      <w:r w:rsidRPr="004563B4">
        <w:rPr>
          <w:rFonts w:ascii="Arial" w:hAnsi="Arial" w:cs="Arial"/>
          <w:sz w:val="24"/>
          <w:szCs w:val="24"/>
        </w:rPr>
        <w:t>n superior:</w:t>
      </w:r>
      <w:r w:rsidRPr="004563B4">
        <w:rPr>
          <w:rFonts w:ascii="Arial" w:hAnsi="Arial" w:cs="Arial"/>
          <w:sz w:val="24"/>
          <w:szCs w:val="24"/>
          <w:lang w:val="es-ES_tradnl"/>
        </w:rPr>
        <w:t xml:space="preserve"> La indicación sustitutiva se enfoca en la regulación del financiamiento de la gratuidad, sin abordar temas relacionados con el financiamiento basal de las instituciones. Para ello establece que la Subsecretaría de Educación Superior determinará el nuevo valor de los aranceles, con la garantía de la participación de una Comisión de Expertos en la materia. Estos aranceles considerarán elementos como la estructura curricular, la calidad y tamaño de las instituciones y si estas se encuentran en regiones o no. Entendiendo la complejidad de esta tarea, transitoriamente, los aranceles regulados reconocerán el nivel, calidad y complejidad de la investigación que realizan las instituciones. Además, se consagra la política de gratuidad en un régimen permanente.</w:t>
      </w:r>
    </w:p>
    <w:p w:rsidR="004563B4" w:rsidRPr="004563B4" w:rsidRDefault="004563B4" w:rsidP="004563B4">
      <w:pPr>
        <w:pStyle w:val="Poromisin"/>
        <w:ind w:right="860"/>
        <w:rPr>
          <w:rFonts w:ascii="Arial" w:hAnsi="Arial" w:cs="Arial"/>
          <w:sz w:val="24"/>
          <w:szCs w:val="24"/>
          <w:lang w:val="es-ES_tradnl"/>
        </w:rPr>
      </w:pPr>
    </w:p>
    <w:p w:rsidR="0023169C" w:rsidRPr="004563B4" w:rsidRDefault="001E2206" w:rsidP="004563B4">
      <w:pPr>
        <w:pStyle w:val="Poromisin"/>
        <w:ind w:right="860"/>
        <w:rPr>
          <w:rFonts w:ascii="Arial" w:hAnsi="Arial" w:cs="Arial"/>
          <w:sz w:val="24"/>
          <w:szCs w:val="24"/>
          <w:lang w:val="es-ES_tradnl"/>
        </w:rPr>
      </w:pPr>
      <w:r w:rsidRPr="004563B4">
        <w:rPr>
          <w:rFonts w:ascii="Arial" w:hAnsi="Arial" w:cs="Arial"/>
          <w:sz w:val="24"/>
          <w:szCs w:val="24"/>
          <w:lang w:val="es-ES_tradnl"/>
        </w:rPr>
        <w:t>- Prohibición efectiva del lucro: La indicación sustitutiva introduce la prohibición de que las instituciones estén controladas por entidades con fines de lucro; se consagra el deber de destinar los recursos de las instituciones de educación superior a los fines que les son propios; se incorporan deberes para los integrantes de los órganos de administración superior, particularmente el de velar por el interés de la institución; se regulan las operaciones con personas relacionadas; entre otras materias.</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Adicionalmente, y recogiendo el reproche social que ha suscitado la utilización de instituciones de educación superior como vehículo para el lucro de sus controladores, el texto incorpora un nuevo tipo penal de negociación incompatible para aquellas personas que tengan la capacidad de administrar el patrimonio de las instituciones de educación superior, castigando a quien celebre operaciones con personas relacionadas teniendo intereses propios o en beneficio de terceros, e incumpliendo las normas que el mismo proyecto de ley establece.</w:t>
      </w: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 xml:space="preserve">Además, la Superintendencia tendrá las facultades para la </w:t>
      </w:r>
      <w:proofErr w:type="spellStart"/>
      <w:r w:rsidRPr="004563B4">
        <w:rPr>
          <w:rFonts w:ascii="Arial" w:hAnsi="Arial" w:cs="Arial"/>
          <w:sz w:val="24"/>
          <w:szCs w:val="24"/>
          <w:lang w:val="es-ES_tradnl"/>
        </w:rPr>
        <w:t>supervigilancia</w:t>
      </w:r>
      <w:proofErr w:type="spellEnd"/>
      <w:r w:rsidRPr="004563B4">
        <w:rPr>
          <w:rFonts w:ascii="Arial" w:hAnsi="Arial" w:cs="Arial"/>
          <w:sz w:val="24"/>
          <w:szCs w:val="24"/>
          <w:lang w:val="es-ES_tradnl"/>
        </w:rPr>
        <w:t xml:space="preserve"> de la viabilidad financiera de las instituciones de educación superior. Por su parte, las instituciones tendrán obligaciones de informar para elevar los estándares de transparencia del sistema.</w:t>
      </w:r>
    </w:p>
    <w:p w:rsidR="0023169C" w:rsidRPr="004563B4" w:rsidRDefault="0023169C" w:rsidP="004563B4">
      <w:pPr>
        <w:pStyle w:val="Poromisin"/>
        <w:rPr>
          <w:rFonts w:ascii="Arial" w:hAnsi="Arial" w:cs="Arial"/>
          <w:sz w:val="24"/>
          <w:szCs w:val="24"/>
          <w:lang w:val="es-ES_tradnl"/>
        </w:rPr>
      </w:pPr>
    </w:p>
    <w:p w:rsidR="0023169C" w:rsidRPr="004563B4" w:rsidRDefault="001E2206" w:rsidP="004563B4">
      <w:pPr>
        <w:pStyle w:val="Poromisin"/>
        <w:numPr>
          <w:ilvl w:val="0"/>
          <w:numId w:val="7"/>
        </w:numPr>
        <w:rPr>
          <w:rFonts w:ascii="Arial" w:hAnsi="Arial" w:cs="Arial"/>
          <w:b/>
          <w:sz w:val="24"/>
          <w:szCs w:val="24"/>
        </w:rPr>
      </w:pPr>
      <w:r w:rsidRPr="004563B4">
        <w:rPr>
          <w:rFonts w:ascii="Arial" w:hAnsi="Arial" w:cs="Arial"/>
          <w:sz w:val="24"/>
          <w:szCs w:val="24"/>
        </w:rPr>
        <w:t xml:space="preserve">Fin al Crédito Aval del estado: </w:t>
      </w:r>
      <w:r w:rsidRPr="004563B4">
        <w:rPr>
          <w:rFonts w:ascii="Arial" w:hAnsi="Arial" w:cs="Arial"/>
          <w:sz w:val="24"/>
          <w:szCs w:val="24"/>
          <w:lang w:val="es-ES_tradnl"/>
        </w:rPr>
        <w:t>En el contexto de la movilización estudiantil logro instalar  el fin al Crédito Aval del Estado para terminar la relación de los estudiantes y los bancos, generando las condiciones para el acceso universal a la educación superior.</w:t>
      </w:r>
      <w:r w:rsidRPr="004563B4">
        <w:rPr>
          <w:rFonts w:ascii="Arial" w:hAnsi="Arial" w:cs="Arial"/>
          <w:sz w:val="24"/>
          <w:szCs w:val="24"/>
          <w:lang w:val="es-ES_tradnl"/>
        </w:rPr>
        <w:br/>
      </w:r>
      <w:r w:rsidRPr="004563B4">
        <w:rPr>
          <w:rFonts w:ascii="Arial" w:hAnsi="Arial" w:cs="Arial"/>
          <w:sz w:val="24"/>
          <w:szCs w:val="24"/>
          <w:lang w:val="es-ES_tradnl"/>
        </w:rPr>
        <w:br/>
      </w:r>
      <w:r w:rsidRPr="004563B4">
        <w:rPr>
          <w:rFonts w:ascii="Arial" w:hAnsi="Arial" w:cs="Arial"/>
          <w:sz w:val="24"/>
          <w:szCs w:val="24"/>
          <w:lang w:val="es-ES_tradnl"/>
        </w:rPr>
        <w:br/>
      </w:r>
      <w:r w:rsidR="00BF74F8" w:rsidRPr="004563B4">
        <w:rPr>
          <w:rFonts w:ascii="Arial" w:hAnsi="Arial" w:cs="Arial"/>
          <w:b/>
          <w:sz w:val="24"/>
          <w:szCs w:val="24"/>
        </w:rPr>
        <w:t>III Fuerza Propia y  crí</w:t>
      </w:r>
      <w:r w:rsidRPr="004563B4">
        <w:rPr>
          <w:rFonts w:ascii="Arial" w:hAnsi="Arial" w:cs="Arial"/>
          <w:b/>
          <w:sz w:val="24"/>
          <w:szCs w:val="24"/>
        </w:rPr>
        <w:t xml:space="preserve">ticas a la Reforma Educacional  </w:t>
      </w:r>
    </w:p>
    <w:p w:rsidR="0023169C" w:rsidRPr="004563B4" w:rsidRDefault="0023169C"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Efectivamente  la reforma genera gran daño al sistema mercantil que tiene la educación actualmente, no obstante se deja</w:t>
      </w:r>
      <w:r w:rsidR="001F28C9" w:rsidRPr="004563B4">
        <w:rPr>
          <w:rFonts w:ascii="Arial" w:hAnsi="Arial" w:cs="Arial"/>
          <w:sz w:val="24"/>
          <w:szCs w:val="24"/>
          <w:lang w:val="es-ES_tradnl"/>
        </w:rPr>
        <w:t>n puntos pendientes para poder</w:t>
      </w:r>
      <w:r w:rsidRPr="004563B4">
        <w:rPr>
          <w:rFonts w:ascii="Arial" w:hAnsi="Arial" w:cs="Arial"/>
          <w:sz w:val="24"/>
          <w:szCs w:val="24"/>
          <w:lang w:val="es-ES_tradnl"/>
        </w:rPr>
        <w:t xml:space="preserve"> ava</w:t>
      </w:r>
      <w:bookmarkStart w:id="0" w:name="_GoBack"/>
      <w:bookmarkEnd w:id="0"/>
      <w:r w:rsidRPr="004563B4">
        <w:rPr>
          <w:rFonts w:ascii="Arial" w:hAnsi="Arial" w:cs="Arial"/>
          <w:sz w:val="24"/>
          <w:szCs w:val="24"/>
          <w:lang w:val="es-ES_tradnl"/>
        </w:rPr>
        <w:t xml:space="preserve">nzar de manera efectiva </w:t>
      </w:r>
      <w:r w:rsidRPr="004563B4">
        <w:rPr>
          <w:rFonts w:ascii="Arial" w:hAnsi="Arial" w:cs="Arial"/>
          <w:sz w:val="24"/>
          <w:szCs w:val="24"/>
          <w:lang w:val="es-ES_tradnl"/>
        </w:rPr>
        <w:lastRenderedPageBreak/>
        <w:t>a un cambio en el modelo educativo</w:t>
      </w:r>
      <w:r w:rsidR="001F28C9" w:rsidRPr="004563B4">
        <w:rPr>
          <w:rFonts w:ascii="Arial" w:hAnsi="Arial" w:cs="Arial"/>
          <w:sz w:val="24"/>
          <w:szCs w:val="24"/>
          <w:lang w:val="es-ES_tradnl"/>
        </w:rPr>
        <w:t>,</w:t>
      </w:r>
      <w:r w:rsidRPr="004563B4">
        <w:rPr>
          <w:rFonts w:ascii="Arial" w:hAnsi="Arial" w:cs="Arial"/>
          <w:sz w:val="24"/>
          <w:szCs w:val="24"/>
          <w:lang w:val="es-ES_tradnl"/>
        </w:rPr>
        <w:t xml:space="preserve"> como lo es el fortalecimiento a las universidades regionales y la democratización</w:t>
      </w:r>
      <w:r w:rsidR="001F28C9" w:rsidRPr="004563B4">
        <w:rPr>
          <w:rFonts w:ascii="Arial" w:hAnsi="Arial" w:cs="Arial"/>
          <w:sz w:val="24"/>
          <w:szCs w:val="24"/>
          <w:lang w:val="es-ES_tradnl"/>
        </w:rPr>
        <w:t>, que permitiría</w:t>
      </w:r>
      <w:r w:rsidRPr="004563B4">
        <w:rPr>
          <w:rFonts w:ascii="Arial" w:hAnsi="Arial" w:cs="Arial"/>
          <w:sz w:val="24"/>
          <w:szCs w:val="24"/>
          <w:lang w:val="es-ES_tradnl"/>
        </w:rPr>
        <w:t xml:space="preserve"> instalar la finalidad de la universidad  a través de la construcción colectiva intelectual de los actores de la educación, sin embargo, las correlaciones de fuerzas dentro del congreso y de las fuerzas políticas dentro del CONFECH no permiten proponer un avance en temas de fondo sobre el modelo educativo, poniendo en riesgo incluso la </w:t>
      </w:r>
      <w:r w:rsidR="001F28C9" w:rsidRPr="004563B4">
        <w:rPr>
          <w:rFonts w:ascii="Arial" w:hAnsi="Arial" w:cs="Arial"/>
          <w:sz w:val="24"/>
          <w:szCs w:val="24"/>
          <w:lang w:val="es-ES_tradnl"/>
        </w:rPr>
        <w:t>gratuidad.</w:t>
      </w:r>
    </w:p>
    <w:p w:rsidR="001F28C9" w:rsidRPr="004563B4" w:rsidRDefault="001F28C9"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b/>
          <w:sz w:val="24"/>
          <w:szCs w:val="24"/>
          <w:lang w:val="es-ES_tradnl"/>
        </w:rPr>
        <w:t xml:space="preserve"> Conclusiones </w:t>
      </w:r>
      <w:r w:rsidRPr="004563B4">
        <w:rPr>
          <w:rFonts w:ascii="Arial" w:hAnsi="Arial" w:cs="Arial"/>
          <w:b/>
          <w:sz w:val="24"/>
          <w:szCs w:val="24"/>
          <w:lang w:val="es-ES_tradnl"/>
        </w:rPr>
        <w:br/>
      </w:r>
      <w:r w:rsidRPr="004563B4">
        <w:rPr>
          <w:rFonts w:ascii="Arial" w:hAnsi="Arial" w:cs="Arial"/>
          <w:b/>
          <w:sz w:val="24"/>
          <w:szCs w:val="24"/>
          <w:lang w:val="es-ES_tradnl"/>
        </w:rPr>
        <w:br/>
      </w:r>
      <w:r w:rsidRPr="004563B4">
        <w:rPr>
          <w:rFonts w:ascii="Arial" w:hAnsi="Arial" w:cs="Arial"/>
          <w:sz w:val="24"/>
          <w:szCs w:val="24"/>
          <w:lang w:val="es-ES_tradnl"/>
        </w:rPr>
        <w:br/>
        <w:t xml:space="preserve">1- </w:t>
      </w:r>
      <w:r w:rsidRPr="004563B4">
        <w:rPr>
          <w:rFonts w:ascii="Arial" w:hAnsi="Arial" w:cs="Arial"/>
          <w:sz w:val="24"/>
          <w:szCs w:val="24"/>
        </w:rPr>
        <w:t>En la región de Atacama la mayoría de los estudiantes, desde pre básica a educación superior</w:t>
      </w:r>
      <w:r w:rsidR="00BF74F8" w:rsidRPr="004563B4">
        <w:rPr>
          <w:rFonts w:ascii="Arial" w:hAnsi="Arial" w:cs="Arial"/>
          <w:sz w:val="24"/>
          <w:szCs w:val="24"/>
        </w:rPr>
        <w:t>,</w:t>
      </w:r>
      <w:r w:rsidRPr="004563B4">
        <w:rPr>
          <w:rFonts w:ascii="Arial" w:hAnsi="Arial" w:cs="Arial"/>
          <w:sz w:val="24"/>
          <w:szCs w:val="24"/>
        </w:rPr>
        <w:t xml:space="preserve"> estudian  en escuelas y universidades financia</w:t>
      </w:r>
      <w:r w:rsidR="00BF74F8" w:rsidRPr="004563B4">
        <w:rPr>
          <w:rFonts w:ascii="Arial" w:hAnsi="Arial" w:cs="Arial"/>
          <w:sz w:val="24"/>
          <w:szCs w:val="24"/>
        </w:rPr>
        <w:t>das por el estado, b</w:t>
      </w:r>
      <w:r w:rsidRPr="004563B4">
        <w:rPr>
          <w:rFonts w:ascii="Arial" w:hAnsi="Arial" w:cs="Arial"/>
          <w:sz w:val="24"/>
          <w:szCs w:val="24"/>
        </w:rPr>
        <w:t>eneficiando a los habitantes de las distintas comunas, a excepción de los estudiantes con necesida</w:t>
      </w:r>
      <w:r w:rsidR="00BF74F8" w:rsidRPr="004563B4">
        <w:rPr>
          <w:rFonts w:ascii="Arial" w:hAnsi="Arial" w:cs="Arial"/>
          <w:sz w:val="24"/>
          <w:szCs w:val="24"/>
        </w:rPr>
        <w:t>des especiales, donde se observa</w:t>
      </w:r>
      <w:r w:rsidRPr="004563B4">
        <w:rPr>
          <w:rFonts w:ascii="Arial" w:hAnsi="Arial" w:cs="Arial"/>
          <w:sz w:val="24"/>
          <w:szCs w:val="24"/>
        </w:rPr>
        <w:t xml:space="preserve"> una falta de política</w:t>
      </w:r>
      <w:r w:rsidR="001F28C9" w:rsidRPr="004563B4">
        <w:rPr>
          <w:rFonts w:ascii="Arial" w:hAnsi="Arial" w:cs="Arial"/>
          <w:sz w:val="24"/>
          <w:szCs w:val="24"/>
        </w:rPr>
        <w:t>s pú</w:t>
      </w:r>
      <w:r w:rsidRPr="004563B4">
        <w:rPr>
          <w:rFonts w:ascii="Arial" w:hAnsi="Arial" w:cs="Arial"/>
          <w:sz w:val="24"/>
          <w:szCs w:val="24"/>
        </w:rPr>
        <w:t>blicas orientad</w:t>
      </w:r>
      <w:r w:rsidR="00BF74F8" w:rsidRPr="004563B4">
        <w:rPr>
          <w:rFonts w:ascii="Arial" w:hAnsi="Arial" w:cs="Arial"/>
          <w:sz w:val="24"/>
          <w:szCs w:val="24"/>
        </w:rPr>
        <w:t>as a ese universo</w:t>
      </w:r>
      <w:r w:rsidRPr="004563B4">
        <w:rPr>
          <w:rFonts w:ascii="Arial" w:hAnsi="Arial" w:cs="Arial"/>
          <w:sz w:val="24"/>
          <w:szCs w:val="24"/>
        </w:rPr>
        <w:t>.</w:t>
      </w:r>
      <w:r w:rsidR="00BF74F8" w:rsidRPr="004563B4">
        <w:rPr>
          <w:rFonts w:ascii="Arial" w:hAnsi="Arial" w:cs="Arial"/>
          <w:sz w:val="24"/>
          <w:szCs w:val="24"/>
        </w:rPr>
        <w:t xml:space="preserve"> </w:t>
      </w:r>
    </w:p>
    <w:p w:rsidR="0023169C" w:rsidRPr="004563B4" w:rsidRDefault="0023169C" w:rsidP="004563B4">
      <w:pPr>
        <w:pStyle w:val="Poromisin"/>
        <w:rPr>
          <w:rFonts w:ascii="Arial" w:hAnsi="Arial" w:cs="Arial"/>
          <w:sz w:val="24"/>
          <w:szCs w:val="24"/>
          <w:lang w:val="es-ES_tradnl"/>
        </w:rPr>
      </w:pPr>
    </w:p>
    <w:p w:rsidR="0023169C" w:rsidRPr="004563B4" w:rsidRDefault="0023169C" w:rsidP="004563B4">
      <w:pPr>
        <w:pStyle w:val="Poromisin"/>
        <w:rPr>
          <w:rFonts w:ascii="Arial" w:hAnsi="Arial" w:cs="Arial"/>
          <w:sz w:val="24"/>
          <w:szCs w:val="24"/>
          <w:lang w:val="es-ES_tradnl"/>
        </w:rPr>
      </w:pPr>
    </w:p>
    <w:p w:rsidR="0023169C" w:rsidRPr="004563B4" w:rsidRDefault="001F28C9" w:rsidP="004563B4">
      <w:pPr>
        <w:pStyle w:val="Poromisin"/>
        <w:rPr>
          <w:rFonts w:ascii="Arial" w:hAnsi="Arial" w:cs="Arial"/>
          <w:sz w:val="24"/>
          <w:szCs w:val="24"/>
        </w:rPr>
      </w:pPr>
      <w:r w:rsidRPr="004563B4">
        <w:rPr>
          <w:rFonts w:ascii="Arial" w:hAnsi="Arial" w:cs="Arial"/>
          <w:sz w:val="24"/>
          <w:szCs w:val="24"/>
          <w:lang w:val="es-ES_tradnl"/>
        </w:rPr>
        <w:t>2</w:t>
      </w:r>
      <w:r w:rsidR="00BF74F8" w:rsidRPr="004563B4">
        <w:rPr>
          <w:rFonts w:ascii="Arial" w:hAnsi="Arial" w:cs="Arial"/>
          <w:sz w:val="24"/>
          <w:szCs w:val="24"/>
        </w:rPr>
        <w:t>- Es necesario f</w:t>
      </w:r>
      <w:r w:rsidR="001E2206" w:rsidRPr="004563B4">
        <w:rPr>
          <w:rFonts w:ascii="Arial" w:hAnsi="Arial" w:cs="Arial"/>
          <w:sz w:val="24"/>
          <w:szCs w:val="24"/>
        </w:rPr>
        <w:t>ortalecer el contenido curricular de la formación de los estudiantes del modelo educativo</w:t>
      </w:r>
      <w:r w:rsidRPr="004563B4">
        <w:rPr>
          <w:rFonts w:ascii="Arial" w:hAnsi="Arial" w:cs="Arial"/>
          <w:sz w:val="24"/>
          <w:szCs w:val="24"/>
        </w:rPr>
        <w:t>,</w:t>
      </w:r>
      <w:r w:rsidR="001E2206" w:rsidRPr="004563B4">
        <w:rPr>
          <w:rFonts w:ascii="Arial" w:hAnsi="Arial" w:cs="Arial"/>
          <w:sz w:val="24"/>
          <w:szCs w:val="24"/>
        </w:rPr>
        <w:t xml:space="preserve"> caracterizá</w:t>
      </w:r>
      <w:r w:rsidRPr="004563B4">
        <w:rPr>
          <w:rFonts w:ascii="Arial" w:hAnsi="Arial" w:cs="Arial"/>
          <w:sz w:val="24"/>
          <w:szCs w:val="24"/>
        </w:rPr>
        <w:t>ndolo de acuerdo a</w:t>
      </w:r>
      <w:r w:rsidR="001E2206" w:rsidRPr="004563B4">
        <w:rPr>
          <w:rFonts w:ascii="Arial" w:hAnsi="Arial" w:cs="Arial"/>
          <w:sz w:val="24"/>
          <w:szCs w:val="24"/>
        </w:rPr>
        <w:t xml:space="preserve"> las necesidades de la región, </w:t>
      </w:r>
      <w:r w:rsidRPr="004563B4">
        <w:rPr>
          <w:rFonts w:ascii="Arial" w:hAnsi="Arial" w:cs="Arial"/>
          <w:sz w:val="24"/>
          <w:szCs w:val="24"/>
        </w:rPr>
        <w:t>d</w:t>
      </w:r>
      <w:r w:rsidR="00BF74F8" w:rsidRPr="004563B4">
        <w:rPr>
          <w:rFonts w:ascii="Arial" w:hAnsi="Arial" w:cs="Arial"/>
          <w:sz w:val="24"/>
          <w:szCs w:val="24"/>
        </w:rPr>
        <w:t>e tal manera que la oferta acadé</w:t>
      </w:r>
      <w:r w:rsidRPr="004563B4">
        <w:rPr>
          <w:rFonts w:ascii="Arial" w:hAnsi="Arial" w:cs="Arial"/>
          <w:sz w:val="24"/>
          <w:szCs w:val="24"/>
        </w:rPr>
        <w:t>m</w:t>
      </w:r>
      <w:r w:rsidR="00A1215B" w:rsidRPr="004563B4">
        <w:rPr>
          <w:rFonts w:ascii="Arial" w:hAnsi="Arial" w:cs="Arial"/>
          <w:sz w:val="24"/>
          <w:szCs w:val="24"/>
        </w:rPr>
        <w:t>ica contribuya al desarrollo efectivo de la región.</w:t>
      </w:r>
    </w:p>
    <w:p w:rsidR="001F28C9" w:rsidRPr="004563B4" w:rsidRDefault="001F28C9"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4</w:t>
      </w:r>
      <w:r w:rsidRPr="004563B4">
        <w:rPr>
          <w:rFonts w:ascii="Arial" w:hAnsi="Arial" w:cs="Arial"/>
          <w:sz w:val="24"/>
          <w:szCs w:val="24"/>
        </w:rPr>
        <w:t xml:space="preserve">- </w:t>
      </w:r>
      <w:r w:rsidR="00A1215B" w:rsidRPr="004563B4">
        <w:rPr>
          <w:rFonts w:ascii="Arial" w:hAnsi="Arial" w:cs="Arial"/>
          <w:sz w:val="24"/>
          <w:szCs w:val="24"/>
        </w:rPr>
        <w:t>Es necesario Fiscalizar en qué</w:t>
      </w:r>
      <w:r w:rsidRPr="004563B4">
        <w:rPr>
          <w:rFonts w:ascii="Arial" w:hAnsi="Arial" w:cs="Arial"/>
          <w:sz w:val="24"/>
          <w:szCs w:val="24"/>
        </w:rPr>
        <w:t xml:space="preserve"> condiciones se encuentran los establecimientos de pre- básica en la implementación de la reforma educacional sobre   estos establecimientos. </w:t>
      </w:r>
    </w:p>
    <w:p w:rsidR="0023169C" w:rsidRPr="004563B4" w:rsidRDefault="0023169C"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5-</w:t>
      </w:r>
      <w:r w:rsidRPr="004563B4">
        <w:rPr>
          <w:rFonts w:ascii="Arial" w:hAnsi="Arial" w:cs="Arial"/>
          <w:sz w:val="24"/>
          <w:szCs w:val="24"/>
        </w:rPr>
        <w:t xml:space="preserve"> </w:t>
      </w:r>
      <w:r w:rsidR="00A1215B" w:rsidRPr="004563B4">
        <w:rPr>
          <w:rFonts w:ascii="Arial" w:hAnsi="Arial" w:cs="Arial"/>
          <w:sz w:val="24"/>
          <w:szCs w:val="24"/>
        </w:rPr>
        <w:t xml:space="preserve">Es necesario promover las condiciones para proceder </w:t>
      </w:r>
      <w:r w:rsidR="00364FA8" w:rsidRPr="004563B4">
        <w:rPr>
          <w:rFonts w:ascii="Arial" w:hAnsi="Arial" w:cs="Arial"/>
          <w:sz w:val="24"/>
          <w:szCs w:val="24"/>
        </w:rPr>
        <w:t xml:space="preserve">a la </w:t>
      </w:r>
      <w:proofErr w:type="spellStart"/>
      <w:r w:rsidR="00364FA8" w:rsidRPr="004563B4">
        <w:rPr>
          <w:rFonts w:ascii="Arial" w:hAnsi="Arial" w:cs="Arial"/>
          <w:sz w:val="24"/>
          <w:szCs w:val="24"/>
        </w:rPr>
        <w:t>desmunicipalizacion</w:t>
      </w:r>
      <w:proofErr w:type="spellEnd"/>
      <w:r w:rsidR="00364FA8" w:rsidRPr="004563B4">
        <w:rPr>
          <w:rFonts w:ascii="Arial" w:hAnsi="Arial" w:cs="Arial"/>
          <w:sz w:val="24"/>
          <w:szCs w:val="24"/>
        </w:rPr>
        <w:t xml:space="preserve"> de la educación.</w:t>
      </w:r>
    </w:p>
    <w:p w:rsidR="0023169C" w:rsidRPr="004563B4" w:rsidRDefault="0023169C" w:rsidP="004563B4">
      <w:pPr>
        <w:pStyle w:val="Poromisin"/>
        <w:rPr>
          <w:rFonts w:ascii="Arial" w:hAnsi="Arial" w:cs="Arial"/>
          <w:sz w:val="24"/>
          <w:szCs w:val="24"/>
          <w:lang w:val="es-ES_tradnl"/>
        </w:rPr>
      </w:pPr>
    </w:p>
    <w:p w:rsidR="0023169C" w:rsidRPr="004563B4" w:rsidRDefault="001E2206" w:rsidP="004563B4">
      <w:pPr>
        <w:pStyle w:val="Poromisin"/>
        <w:rPr>
          <w:rFonts w:ascii="Arial" w:hAnsi="Arial" w:cs="Arial"/>
          <w:sz w:val="24"/>
          <w:szCs w:val="24"/>
          <w:lang w:val="es-ES_tradnl"/>
        </w:rPr>
      </w:pPr>
      <w:r w:rsidRPr="004563B4">
        <w:rPr>
          <w:rFonts w:ascii="Arial" w:hAnsi="Arial" w:cs="Arial"/>
          <w:sz w:val="24"/>
          <w:szCs w:val="24"/>
          <w:lang w:val="es-ES_tradnl"/>
        </w:rPr>
        <w:t>6-</w:t>
      </w:r>
      <w:r w:rsidRPr="004563B4">
        <w:rPr>
          <w:rFonts w:ascii="Arial" w:hAnsi="Arial" w:cs="Arial"/>
          <w:sz w:val="24"/>
          <w:szCs w:val="24"/>
        </w:rPr>
        <w:t xml:space="preserve"> En el ámbito de educación  superior es importante recalcar el apoyo al fortalecimiento regional de la universidad,</w:t>
      </w:r>
      <w:r w:rsidR="00364FA8" w:rsidRPr="004563B4">
        <w:rPr>
          <w:rFonts w:ascii="Arial" w:hAnsi="Arial" w:cs="Arial"/>
          <w:sz w:val="24"/>
          <w:szCs w:val="24"/>
        </w:rPr>
        <w:t xml:space="preserve"> y generar instituciones de carácter público que cubran las necesidades de formación técnico profesional</w:t>
      </w:r>
      <w:r w:rsidRPr="004563B4">
        <w:rPr>
          <w:rFonts w:ascii="Arial" w:hAnsi="Arial" w:cs="Arial"/>
          <w:sz w:val="24"/>
          <w:szCs w:val="24"/>
        </w:rPr>
        <w:t xml:space="preserve">. </w:t>
      </w:r>
    </w:p>
    <w:p w:rsidR="0023169C" w:rsidRPr="004563B4" w:rsidRDefault="0023169C" w:rsidP="004563B4">
      <w:pPr>
        <w:pStyle w:val="Poromisin"/>
        <w:rPr>
          <w:rFonts w:ascii="Arial" w:hAnsi="Arial" w:cs="Arial"/>
          <w:sz w:val="24"/>
          <w:szCs w:val="24"/>
          <w:lang w:val="es-ES_tradnl"/>
        </w:rPr>
      </w:pPr>
    </w:p>
    <w:p w:rsidR="0023169C" w:rsidRPr="004563B4" w:rsidRDefault="0023169C" w:rsidP="004563B4">
      <w:pPr>
        <w:pStyle w:val="Poromisin"/>
        <w:rPr>
          <w:rFonts w:ascii="Arial" w:hAnsi="Arial" w:cs="Arial"/>
          <w:sz w:val="24"/>
          <w:szCs w:val="24"/>
          <w:lang w:val="es-ES_tradnl"/>
        </w:rPr>
      </w:pPr>
    </w:p>
    <w:sectPr w:rsidR="0023169C" w:rsidRPr="004563B4">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98" w:rsidRDefault="00FD2598">
      <w:r>
        <w:separator/>
      </w:r>
    </w:p>
  </w:endnote>
  <w:endnote w:type="continuationSeparator" w:id="0">
    <w:p w:rsidR="00FD2598" w:rsidRDefault="00FD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98" w:rsidRDefault="00FD2598">
      <w:r>
        <w:separator/>
      </w:r>
    </w:p>
  </w:footnote>
  <w:footnote w:type="continuationSeparator" w:id="0">
    <w:p w:rsidR="00FD2598" w:rsidRDefault="00FD2598">
      <w:r>
        <w:continuationSeparator/>
      </w:r>
    </w:p>
  </w:footnote>
  <w:footnote w:type="continuationNotice" w:id="1">
    <w:p w:rsidR="00FD2598" w:rsidRDefault="00FD2598"/>
  </w:footnote>
  <w:footnote w:id="2">
    <w:p w:rsidR="0023169C" w:rsidRDefault="001E2206">
      <w:pPr>
        <w:pStyle w:val="Notaalpie"/>
      </w:pPr>
      <w:r>
        <w:rPr>
          <w:rStyle w:val="Ninguno"/>
          <w:vertAlign w:val="superscript"/>
        </w:rPr>
        <w:footnoteRef/>
      </w:r>
      <w:r>
        <w:rPr>
          <w:rFonts w:eastAsia="Arial Unicode MS" w:cs="Arial Unicode MS"/>
        </w:rPr>
        <w:t xml:space="preserve"> </w:t>
      </w:r>
      <w:hyperlink r:id="rId1" w:history="1">
        <w:r>
          <w:rPr>
            <w:rStyle w:val="Hyperlink0"/>
            <w:rFonts w:eastAsia="Arial Unicode MS" w:cs="Arial Unicode MS"/>
            <w:lang w:val="en-US"/>
          </w:rPr>
          <w:t>http://www.ineatacama.cl/app/bancoregional/03151.htm</w:t>
        </w:r>
      </w:hyperlink>
    </w:p>
  </w:footnote>
  <w:footnote w:id="3">
    <w:p w:rsidR="0023169C" w:rsidRDefault="001E2206">
      <w:pPr>
        <w:pStyle w:val="Notaalpie"/>
      </w:pPr>
      <w:r>
        <w:rPr>
          <w:rStyle w:val="Ninguno"/>
          <w:vertAlign w:val="superscript"/>
        </w:rPr>
        <w:footnoteRef/>
      </w:r>
      <w:r>
        <w:rPr>
          <w:rFonts w:eastAsia="Arial Unicode MS" w:cs="Arial Unicode MS"/>
        </w:rPr>
        <w:t xml:space="preserve"> </w:t>
      </w:r>
      <w:hyperlink r:id="rId2" w:history="1">
        <w:r w:rsidRPr="004563B4">
          <w:rPr>
            <w:rStyle w:val="Hyperlink0"/>
            <w:rFonts w:eastAsia="Arial Unicode MS" w:cs="Arial Unicode MS"/>
          </w:rPr>
          <w:t>https://www.cepchile.cl/cep/site/artic/20160303/asocfile/20160303184438/rev82_aedo_sapelli.pdf</w:t>
        </w:r>
      </w:hyperlink>
    </w:p>
  </w:footnote>
  <w:footnote w:id="4">
    <w:p w:rsidR="0023169C" w:rsidRDefault="001E2206">
      <w:pPr>
        <w:pStyle w:val="Notaalpie"/>
      </w:pPr>
      <w:r>
        <w:rPr>
          <w:rStyle w:val="Ninguno"/>
          <w:vertAlign w:val="superscript"/>
        </w:rPr>
        <w:footnoteRef/>
      </w:r>
      <w:r>
        <w:rPr>
          <w:rFonts w:eastAsia="Arial Unicode MS" w:cs="Arial Unicode MS"/>
        </w:rPr>
        <w:t xml:space="preserve"> </w:t>
      </w:r>
      <w:hyperlink r:id="rId3" w:history="1">
        <w:r w:rsidRPr="004563B4">
          <w:rPr>
            <w:rStyle w:val="Hyperlink0"/>
            <w:rFonts w:eastAsia="Arial Unicode MS" w:cs="Arial Unicode MS"/>
          </w:rPr>
          <w:t>http://www.educacion2020.cl/la-educacion-inicial-en-la-reforma-educativa</w:t>
        </w:r>
      </w:hyperlink>
    </w:p>
  </w:footnote>
  <w:footnote w:id="5">
    <w:p w:rsidR="0023169C" w:rsidRDefault="001E2206">
      <w:pPr>
        <w:pStyle w:val="Notaalpie"/>
      </w:pPr>
      <w:r>
        <w:rPr>
          <w:rStyle w:val="Ninguno"/>
          <w:vertAlign w:val="superscript"/>
        </w:rPr>
        <w:footnoteRef/>
      </w:r>
      <w:r>
        <w:rPr>
          <w:rFonts w:eastAsia="Arial Unicode MS" w:cs="Arial Unicode MS"/>
          <w:lang w:val="es-ES_tradnl"/>
        </w:rPr>
        <w:t xml:space="preserve"> http://radio.uchile.cl/2014/11/08/educacion-preescolar-la-base-de-la-reforma-educacional/</w:t>
      </w:r>
    </w:p>
  </w:footnote>
  <w:footnote w:id="6">
    <w:p w:rsidR="0023169C" w:rsidRDefault="001E2206">
      <w:pPr>
        <w:pStyle w:val="Notaalpie"/>
      </w:pPr>
      <w:r>
        <w:rPr>
          <w:rStyle w:val="Ninguno"/>
          <w:vertAlign w:val="superscript"/>
        </w:rPr>
        <w:footnoteRef/>
      </w:r>
      <w:r>
        <w:rPr>
          <w:rFonts w:eastAsia="Arial Unicode MS" w:cs="Arial Unicode MS"/>
          <w:lang w:val="es-ES_tradnl"/>
        </w:rPr>
        <w:t xml:space="preserve"> https://educacionpublica.mineduc.cl/proyecto-de-ley/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049"/>
    <w:multiLevelType w:val="hybridMultilevel"/>
    <w:tmpl w:val="5DCE2A68"/>
    <w:styleLink w:val="Guin"/>
    <w:lvl w:ilvl="0" w:tplc="6556FCF0">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1DA47D9E">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7B7492E8">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420C595C">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AA3652D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5F6E627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872E7F8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56AA299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FE42AEA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
    <w:nsid w:val="18BE624F"/>
    <w:multiLevelType w:val="hybridMultilevel"/>
    <w:tmpl w:val="998C3E8E"/>
    <w:styleLink w:val="Vieta"/>
    <w:lvl w:ilvl="0" w:tplc="456EF678">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1C261FB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945C2A42">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9B2C983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FEEAE92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4A0036C4">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6E3C50AE">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A0DECD90">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9FC004D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19063E1B"/>
    <w:multiLevelType w:val="hybridMultilevel"/>
    <w:tmpl w:val="998C3E8E"/>
    <w:numStyleLink w:val="Vieta"/>
  </w:abstractNum>
  <w:abstractNum w:abstractNumId="3">
    <w:nsid w:val="2F602D81"/>
    <w:multiLevelType w:val="hybridMultilevel"/>
    <w:tmpl w:val="CE0C5A68"/>
    <w:numStyleLink w:val="Letra"/>
  </w:abstractNum>
  <w:abstractNum w:abstractNumId="4">
    <w:nsid w:val="45F1789D"/>
    <w:multiLevelType w:val="hybridMultilevel"/>
    <w:tmpl w:val="5DCE2A68"/>
    <w:numStyleLink w:val="Guin"/>
  </w:abstractNum>
  <w:abstractNum w:abstractNumId="5">
    <w:nsid w:val="59223351"/>
    <w:multiLevelType w:val="hybridMultilevel"/>
    <w:tmpl w:val="CE0C5A68"/>
    <w:styleLink w:val="Letra"/>
    <w:lvl w:ilvl="0" w:tplc="E4D2CAA8">
      <w:start w:val="1"/>
      <w:numFmt w:val="upperLetter"/>
      <w:lvlText w:val="%1)"/>
      <w:lvlJc w:val="left"/>
      <w:pPr>
        <w:ind w:left="42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9F6E762">
      <w:start w:val="1"/>
      <w:numFmt w:val="upperLetter"/>
      <w:lvlText w:val="%2)"/>
      <w:lvlJc w:val="left"/>
      <w:pPr>
        <w:ind w:left="78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AD46082">
      <w:start w:val="1"/>
      <w:numFmt w:val="upperLetter"/>
      <w:lvlText w:val="%3)"/>
      <w:lvlJc w:val="left"/>
      <w:pPr>
        <w:ind w:left="11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CCEDC80">
      <w:start w:val="1"/>
      <w:numFmt w:val="upperLetter"/>
      <w:lvlText w:val="%4)"/>
      <w:lvlJc w:val="left"/>
      <w:pPr>
        <w:ind w:left="150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710621E">
      <w:start w:val="1"/>
      <w:numFmt w:val="upperLetter"/>
      <w:lvlText w:val="%5)"/>
      <w:lvlJc w:val="left"/>
      <w:pPr>
        <w:ind w:left="186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B0C758A">
      <w:start w:val="1"/>
      <w:numFmt w:val="upperLetter"/>
      <w:lvlText w:val="%6)"/>
      <w:lvlJc w:val="left"/>
      <w:pPr>
        <w:ind w:left="222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F44DD8">
      <w:start w:val="1"/>
      <w:numFmt w:val="upperLetter"/>
      <w:lvlText w:val="%7)"/>
      <w:lvlJc w:val="left"/>
      <w:pPr>
        <w:ind w:left="258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DB84B9A">
      <w:start w:val="1"/>
      <w:numFmt w:val="upperLetter"/>
      <w:lvlText w:val="%8)"/>
      <w:lvlJc w:val="left"/>
      <w:pPr>
        <w:ind w:left="29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892EC3A">
      <w:start w:val="1"/>
      <w:numFmt w:val="upperLetter"/>
      <w:lvlText w:val="%9)"/>
      <w:lvlJc w:val="left"/>
      <w:pPr>
        <w:ind w:left="330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1"/>
  </w:num>
  <w:num w:numId="4">
    <w:abstractNumId w:val="2"/>
  </w:num>
  <w:num w:numId="5">
    <w:abstractNumId w:val="2"/>
    <w:lvlOverride w:ilvl="0">
      <w:lvl w:ilvl="0" w:tplc="D6CE1632">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D784906E">
        <w:start w:val="1"/>
        <w:numFmt w:val="bullet"/>
        <w:lvlText w:val="•"/>
        <w:lvlJc w:val="left"/>
        <w:pPr>
          <w:ind w:left="44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6C10096E">
        <w:start w:val="1"/>
        <w:numFmt w:val="bullet"/>
        <w:lvlText w:val="•"/>
        <w:lvlJc w:val="left"/>
        <w:pPr>
          <w:ind w:left="62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2C586FF2">
        <w:start w:val="1"/>
        <w:numFmt w:val="bullet"/>
        <w:lvlText w:val="•"/>
        <w:lvlJc w:val="left"/>
        <w:pPr>
          <w:ind w:left="80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2DE068AE">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598E37E">
        <w:start w:val="1"/>
        <w:numFmt w:val="bullet"/>
        <w:lvlText w:val="•"/>
        <w:lvlJc w:val="left"/>
        <w:pPr>
          <w:ind w:left="116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E580DBCA">
        <w:start w:val="1"/>
        <w:numFmt w:val="bullet"/>
        <w:lvlText w:val="•"/>
        <w:lvlJc w:val="left"/>
        <w:pPr>
          <w:ind w:left="134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8CC03EB6">
        <w:start w:val="1"/>
        <w:numFmt w:val="bullet"/>
        <w:lvlText w:val="•"/>
        <w:lvlJc w:val="left"/>
        <w:pPr>
          <w:ind w:left="152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CAC0832">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3169C"/>
    <w:rsid w:val="000A2BA6"/>
    <w:rsid w:val="00121F16"/>
    <w:rsid w:val="001A6D06"/>
    <w:rsid w:val="001C4855"/>
    <w:rsid w:val="001E2206"/>
    <w:rsid w:val="001F28C9"/>
    <w:rsid w:val="0023169C"/>
    <w:rsid w:val="002D7C9D"/>
    <w:rsid w:val="00364FA8"/>
    <w:rsid w:val="003D7C05"/>
    <w:rsid w:val="004563B4"/>
    <w:rsid w:val="00487E2C"/>
    <w:rsid w:val="006227D3"/>
    <w:rsid w:val="00695C3B"/>
    <w:rsid w:val="006E473B"/>
    <w:rsid w:val="008230DB"/>
    <w:rsid w:val="00A1215B"/>
    <w:rsid w:val="00B41BEE"/>
    <w:rsid w:val="00B84B27"/>
    <w:rsid w:val="00B90282"/>
    <w:rsid w:val="00BF74F8"/>
    <w:rsid w:val="00E2417A"/>
    <w:rsid w:val="00FD25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rPr>
  </w:style>
  <w:style w:type="character" w:customStyle="1" w:styleId="Ninguno">
    <w:name w:val="Ninguno"/>
  </w:style>
  <w:style w:type="paragraph" w:customStyle="1" w:styleId="Notaalpie">
    <w:name w:val="Nota al pie"/>
    <w:rPr>
      <w:rFonts w:ascii="Helvetica" w:eastAsia="Helvetica" w:hAnsi="Helvetica" w:cs="Helvetica"/>
      <w:color w:val="000000"/>
      <w:sz w:val="22"/>
      <w:szCs w:val="22"/>
    </w:rPr>
  </w:style>
  <w:style w:type="character" w:customStyle="1" w:styleId="Hyperlink0">
    <w:name w:val="Hyperlink.0"/>
    <w:basedOn w:val="Hipervnculo"/>
    <w:rPr>
      <w:u w:val="single"/>
    </w:rPr>
  </w:style>
  <w:style w:type="numbering" w:customStyle="1" w:styleId="Letra">
    <w:name w:val="Letra"/>
    <w:pPr>
      <w:numPr>
        <w:numId w:val="1"/>
      </w:numPr>
    </w:pPr>
  </w:style>
  <w:style w:type="paragraph" w:customStyle="1" w:styleId="Poromisin">
    <w:name w:val="Por omisión"/>
    <w:rPr>
      <w:rFonts w:ascii="Helvetica" w:hAnsi="Helvetica" w:cs="Arial Unicode MS"/>
      <w:color w:val="000000"/>
      <w:sz w:val="22"/>
      <w:szCs w:val="22"/>
    </w:rPr>
  </w:style>
  <w:style w:type="numbering" w:customStyle="1" w:styleId="Vieta">
    <w:name w:val="Viñeta"/>
    <w:pPr>
      <w:numPr>
        <w:numId w:val="3"/>
      </w:numPr>
    </w:pPr>
  </w:style>
  <w:style w:type="numbering" w:customStyle="1" w:styleId="Guin">
    <w:name w:val="Guión"/>
    <w:pPr>
      <w:numPr>
        <w:numId w:val="6"/>
      </w:numPr>
    </w:pPr>
  </w:style>
  <w:style w:type="paragraph" w:styleId="Encabezado">
    <w:name w:val="header"/>
    <w:basedOn w:val="Normal"/>
    <w:link w:val="EncabezadoCar"/>
    <w:uiPriority w:val="99"/>
    <w:unhideWhenUsed/>
    <w:rsid w:val="002D7C9D"/>
    <w:pPr>
      <w:tabs>
        <w:tab w:val="center" w:pos="4419"/>
        <w:tab w:val="right" w:pos="8838"/>
      </w:tabs>
    </w:pPr>
  </w:style>
  <w:style w:type="character" w:customStyle="1" w:styleId="EncabezadoCar">
    <w:name w:val="Encabezado Car"/>
    <w:basedOn w:val="Fuentedeprrafopredeter"/>
    <w:link w:val="Encabezado"/>
    <w:uiPriority w:val="99"/>
    <w:rsid w:val="002D7C9D"/>
    <w:rPr>
      <w:sz w:val="24"/>
      <w:szCs w:val="24"/>
      <w:lang w:val="en-US" w:eastAsia="en-US"/>
    </w:rPr>
  </w:style>
  <w:style w:type="paragraph" w:styleId="Piedepgina">
    <w:name w:val="footer"/>
    <w:basedOn w:val="Normal"/>
    <w:link w:val="PiedepginaCar"/>
    <w:uiPriority w:val="99"/>
    <w:unhideWhenUsed/>
    <w:rsid w:val="002D7C9D"/>
    <w:pPr>
      <w:tabs>
        <w:tab w:val="center" w:pos="4419"/>
        <w:tab w:val="right" w:pos="8838"/>
      </w:tabs>
    </w:pPr>
  </w:style>
  <w:style w:type="character" w:customStyle="1" w:styleId="PiedepginaCar">
    <w:name w:val="Pie de página Car"/>
    <w:basedOn w:val="Fuentedeprrafopredeter"/>
    <w:link w:val="Piedepgina"/>
    <w:uiPriority w:val="99"/>
    <w:rsid w:val="002D7C9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rPr>
  </w:style>
  <w:style w:type="character" w:customStyle="1" w:styleId="Ninguno">
    <w:name w:val="Ninguno"/>
  </w:style>
  <w:style w:type="paragraph" w:customStyle="1" w:styleId="Notaalpie">
    <w:name w:val="Nota al pie"/>
    <w:rPr>
      <w:rFonts w:ascii="Helvetica" w:eastAsia="Helvetica" w:hAnsi="Helvetica" w:cs="Helvetica"/>
      <w:color w:val="000000"/>
      <w:sz w:val="22"/>
      <w:szCs w:val="22"/>
    </w:rPr>
  </w:style>
  <w:style w:type="character" w:customStyle="1" w:styleId="Hyperlink0">
    <w:name w:val="Hyperlink.0"/>
    <w:basedOn w:val="Hipervnculo"/>
    <w:rPr>
      <w:u w:val="single"/>
    </w:rPr>
  </w:style>
  <w:style w:type="numbering" w:customStyle="1" w:styleId="Letra">
    <w:name w:val="Letra"/>
    <w:pPr>
      <w:numPr>
        <w:numId w:val="1"/>
      </w:numPr>
    </w:pPr>
  </w:style>
  <w:style w:type="paragraph" w:customStyle="1" w:styleId="Poromisin">
    <w:name w:val="Por omisión"/>
    <w:rPr>
      <w:rFonts w:ascii="Helvetica" w:hAnsi="Helvetica" w:cs="Arial Unicode MS"/>
      <w:color w:val="000000"/>
      <w:sz w:val="22"/>
      <w:szCs w:val="22"/>
    </w:rPr>
  </w:style>
  <w:style w:type="numbering" w:customStyle="1" w:styleId="Vieta">
    <w:name w:val="Viñeta"/>
    <w:pPr>
      <w:numPr>
        <w:numId w:val="3"/>
      </w:numPr>
    </w:pPr>
  </w:style>
  <w:style w:type="numbering" w:customStyle="1" w:styleId="Guin">
    <w:name w:val="Guión"/>
    <w:pPr>
      <w:numPr>
        <w:numId w:val="6"/>
      </w:numPr>
    </w:pPr>
  </w:style>
  <w:style w:type="paragraph" w:styleId="Encabezado">
    <w:name w:val="header"/>
    <w:basedOn w:val="Normal"/>
    <w:link w:val="EncabezadoCar"/>
    <w:uiPriority w:val="99"/>
    <w:unhideWhenUsed/>
    <w:rsid w:val="002D7C9D"/>
    <w:pPr>
      <w:tabs>
        <w:tab w:val="center" w:pos="4419"/>
        <w:tab w:val="right" w:pos="8838"/>
      </w:tabs>
    </w:pPr>
  </w:style>
  <w:style w:type="character" w:customStyle="1" w:styleId="EncabezadoCar">
    <w:name w:val="Encabezado Car"/>
    <w:basedOn w:val="Fuentedeprrafopredeter"/>
    <w:link w:val="Encabezado"/>
    <w:uiPriority w:val="99"/>
    <w:rsid w:val="002D7C9D"/>
    <w:rPr>
      <w:sz w:val="24"/>
      <w:szCs w:val="24"/>
      <w:lang w:val="en-US" w:eastAsia="en-US"/>
    </w:rPr>
  </w:style>
  <w:style w:type="paragraph" w:styleId="Piedepgina">
    <w:name w:val="footer"/>
    <w:basedOn w:val="Normal"/>
    <w:link w:val="PiedepginaCar"/>
    <w:uiPriority w:val="99"/>
    <w:unhideWhenUsed/>
    <w:rsid w:val="002D7C9D"/>
    <w:pPr>
      <w:tabs>
        <w:tab w:val="center" w:pos="4419"/>
        <w:tab w:val="right" w:pos="8838"/>
      </w:tabs>
    </w:pPr>
  </w:style>
  <w:style w:type="character" w:customStyle="1" w:styleId="PiedepginaCar">
    <w:name w:val="Pie de página Car"/>
    <w:basedOn w:val="Fuentedeprrafopredeter"/>
    <w:link w:val="Piedepgina"/>
    <w:uiPriority w:val="99"/>
    <w:rsid w:val="002D7C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ducacion2020.cl/la-educacion-inicial-en-la-reforma-educativa" TargetMode="External"/><Relationship Id="rId2" Type="http://schemas.openxmlformats.org/officeDocument/2006/relationships/hyperlink" Target="https://www.cepchile.cl/cep/site/artic/20160303/asocfile/20160303184438/rev82_aedo_sapelli.pdf" TargetMode="External"/><Relationship Id="rId1" Type="http://schemas.openxmlformats.org/officeDocument/2006/relationships/hyperlink" Target="http://www.ineatacama.cl/app/bancoregional/03151.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2394</Words>
  <Characters>13170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Margarita Solovera Marquez</dc:creator>
  <cp:lastModifiedBy>francisco</cp:lastModifiedBy>
  <cp:revision>3</cp:revision>
  <dcterms:created xsi:type="dcterms:W3CDTF">2017-08-21T23:28:00Z</dcterms:created>
  <dcterms:modified xsi:type="dcterms:W3CDTF">2017-11-05T22:55:00Z</dcterms:modified>
</cp:coreProperties>
</file>